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E9CA" w14:textId="1359212D" w:rsidR="00271FC3" w:rsidRPr="00911F0D" w:rsidRDefault="00271FC3" w:rsidP="006E2821">
      <w:pPr>
        <w:contextualSpacing/>
        <w:jc w:val="both"/>
        <w:rPr>
          <w:rFonts w:ascii="Arial" w:hAnsi="Arial" w:cs="Arial"/>
        </w:rPr>
      </w:pPr>
      <w:bookmarkStart w:id="0" w:name="_Hlk52464506"/>
      <w:r w:rsidRPr="00911F0D">
        <w:rPr>
          <w:rFonts w:ascii="Arial" w:hAnsi="Arial" w:cs="Arial"/>
        </w:rPr>
        <w:t>Bogotá, D. C.</w:t>
      </w:r>
    </w:p>
    <w:p w14:paraId="570B0F55" w14:textId="77777777" w:rsidR="00D948B2" w:rsidRPr="00911F0D" w:rsidRDefault="00D948B2" w:rsidP="006E2821">
      <w:pPr>
        <w:contextualSpacing/>
        <w:jc w:val="both"/>
        <w:rPr>
          <w:rFonts w:ascii="Arial" w:hAnsi="Arial" w:cs="Arial"/>
        </w:rPr>
      </w:pPr>
    </w:p>
    <w:p w14:paraId="10435443" w14:textId="7ADF027C" w:rsidR="00271FC3" w:rsidRPr="00911F0D" w:rsidRDefault="00271FC3" w:rsidP="006E2821">
      <w:pPr>
        <w:contextualSpacing/>
        <w:jc w:val="both"/>
        <w:rPr>
          <w:rFonts w:ascii="Arial" w:hAnsi="Arial" w:cs="Arial"/>
        </w:rPr>
      </w:pPr>
      <w:r w:rsidRPr="00911F0D">
        <w:rPr>
          <w:rFonts w:ascii="Arial" w:hAnsi="Arial" w:cs="Arial"/>
        </w:rPr>
        <w:t>Doctora</w:t>
      </w:r>
    </w:p>
    <w:p w14:paraId="32AA100B" w14:textId="77777777" w:rsidR="009473FD" w:rsidRPr="00911F0D" w:rsidRDefault="009473FD" w:rsidP="006E2821">
      <w:pPr>
        <w:ind w:hanging="10"/>
        <w:jc w:val="both"/>
        <w:rPr>
          <w:rFonts w:ascii="Arial" w:hAnsi="Arial" w:cs="Arial"/>
        </w:rPr>
      </w:pPr>
      <w:r w:rsidRPr="00911F0D">
        <w:rPr>
          <w:rFonts w:ascii="Arial" w:hAnsi="Arial" w:cs="Arial"/>
        </w:rPr>
        <w:t>Martha Cecilia García Buitrago</w:t>
      </w:r>
    </w:p>
    <w:p w14:paraId="13F7A866" w14:textId="5D98F06A" w:rsidR="007F5A10" w:rsidRPr="00911F0D" w:rsidRDefault="009473FD" w:rsidP="006E2821">
      <w:pPr>
        <w:ind w:hanging="10"/>
        <w:jc w:val="both"/>
        <w:rPr>
          <w:rFonts w:ascii="Arial" w:hAnsi="Arial" w:cs="Arial"/>
        </w:rPr>
      </w:pPr>
      <w:r w:rsidRPr="00911F0D">
        <w:rPr>
          <w:rFonts w:ascii="Arial" w:hAnsi="Arial" w:cs="Arial"/>
        </w:rPr>
        <w:t>Directora Distrital de Presupuesto</w:t>
      </w:r>
    </w:p>
    <w:p w14:paraId="5E1CA978" w14:textId="5A74B27C" w:rsidR="00FC29FD" w:rsidRPr="00911F0D" w:rsidRDefault="00FC29FD" w:rsidP="006E2821">
      <w:pPr>
        <w:jc w:val="both"/>
        <w:rPr>
          <w:rFonts w:ascii="Arial" w:hAnsi="Arial" w:cs="Arial"/>
        </w:rPr>
      </w:pPr>
      <w:r w:rsidRPr="00911F0D">
        <w:rPr>
          <w:rFonts w:ascii="Arial" w:hAnsi="Arial" w:cs="Arial"/>
        </w:rPr>
        <w:t xml:space="preserve">Secretaría Distrital de </w:t>
      </w:r>
      <w:r w:rsidR="009473FD" w:rsidRPr="00911F0D">
        <w:rPr>
          <w:rFonts w:ascii="Arial" w:hAnsi="Arial" w:cs="Arial"/>
        </w:rPr>
        <w:t>Hacienda</w:t>
      </w:r>
    </w:p>
    <w:p w14:paraId="48DD17F2" w14:textId="75FABFE0" w:rsidR="009473FD" w:rsidRPr="00911F0D" w:rsidRDefault="003744EB" w:rsidP="006E2821">
      <w:pPr>
        <w:ind w:hanging="10"/>
        <w:jc w:val="both"/>
        <w:rPr>
          <w:rFonts w:ascii="Arial" w:hAnsi="Arial" w:cs="Arial"/>
        </w:rPr>
      </w:pPr>
      <w:r w:rsidRPr="00911F0D">
        <w:rPr>
          <w:rFonts w:ascii="Arial" w:hAnsi="Arial" w:cs="Arial"/>
        </w:rPr>
        <w:t xml:space="preserve">Correo electrónico </w:t>
      </w:r>
      <w:hyperlink r:id="rId8" w:history="1">
        <w:r w:rsidRPr="00911F0D">
          <w:rPr>
            <w:rStyle w:val="Hipervnculo"/>
            <w:rFonts w:ascii="Arial" w:hAnsi="Arial" w:cs="Arial"/>
            <w:color w:val="auto"/>
          </w:rPr>
          <w:t>mgarciab@shd.gov.co</w:t>
        </w:r>
      </w:hyperlink>
    </w:p>
    <w:p w14:paraId="7C175B86" w14:textId="19115456" w:rsidR="00FC29FD" w:rsidRPr="00911F0D" w:rsidRDefault="00FC29FD" w:rsidP="006E2821">
      <w:pPr>
        <w:ind w:hanging="10"/>
        <w:jc w:val="both"/>
        <w:rPr>
          <w:rFonts w:ascii="Arial" w:hAnsi="Arial" w:cs="Arial"/>
        </w:rPr>
      </w:pPr>
      <w:r w:rsidRPr="00911F0D">
        <w:rPr>
          <w:rFonts w:ascii="Arial" w:hAnsi="Arial" w:cs="Arial"/>
        </w:rPr>
        <w:t>Nit. 899999061-9</w:t>
      </w:r>
    </w:p>
    <w:p w14:paraId="47175AD8" w14:textId="7C966FE8" w:rsidR="007F5A10" w:rsidRPr="00911F0D" w:rsidRDefault="007F5A10" w:rsidP="006E2821">
      <w:pPr>
        <w:ind w:hanging="10"/>
        <w:jc w:val="both"/>
        <w:rPr>
          <w:rFonts w:ascii="Arial" w:hAnsi="Arial" w:cs="Arial"/>
        </w:rPr>
      </w:pPr>
      <w:r w:rsidRPr="00911F0D">
        <w:rPr>
          <w:rFonts w:ascii="Arial" w:hAnsi="Arial" w:cs="Arial"/>
        </w:rPr>
        <w:t xml:space="preserve">Kr 30 # 25 90 </w:t>
      </w:r>
    </w:p>
    <w:p w14:paraId="0636757B" w14:textId="583455BF" w:rsidR="00271FC3" w:rsidRPr="00911F0D" w:rsidRDefault="00271FC3" w:rsidP="006E2821">
      <w:pPr>
        <w:contextualSpacing/>
        <w:jc w:val="both"/>
        <w:rPr>
          <w:rFonts w:ascii="Arial" w:hAnsi="Arial" w:cs="Arial"/>
          <w:bCs/>
        </w:rPr>
      </w:pPr>
      <w:r w:rsidRPr="00911F0D">
        <w:rPr>
          <w:rFonts w:ascii="Arial" w:hAnsi="Arial" w:cs="Arial"/>
          <w:bCs/>
        </w:rPr>
        <w:t>Bogotá</w:t>
      </w:r>
    </w:p>
    <w:p w14:paraId="588A4F18" w14:textId="77777777" w:rsidR="00D41306" w:rsidRPr="00DB60AC" w:rsidRDefault="00D41306" w:rsidP="006E2821">
      <w:pPr>
        <w:contextualSpacing/>
        <w:jc w:val="both"/>
        <w:rPr>
          <w:rFonts w:ascii="Arial" w:hAnsi="Arial" w:cs="Arial"/>
          <w:bCs/>
        </w:rPr>
      </w:pPr>
    </w:p>
    <w:p w14:paraId="724595D2" w14:textId="7F375A18" w:rsidR="00271FC3" w:rsidRPr="00DB60AC" w:rsidRDefault="00271FC3" w:rsidP="006E2821">
      <w:pPr>
        <w:contextualSpacing/>
        <w:jc w:val="center"/>
        <w:rPr>
          <w:rFonts w:ascii="Arial" w:hAnsi="Arial" w:cs="Arial"/>
          <w:b/>
        </w:rPr>
      </w:pPr>
      <w:r w:rsidRPr="00DB60AC">
        <w:rPr>
          <w:rFonts w:ascii="Arial" w:hAnsi="Arial" w:cs="Arial"/>
          <w:b/>
        </w:rPr>
        <w:t>CONCEPTO</w:t>
      </w:r>
    </w:p>
    <w:p w14:paraId="72918495" w14:textId="77777777" w:rsidR="00271FC3" w:rsidRPr="00DB60AC" w:rsidRDefault="00271FC3" w:rsidP="006E2821">
      <w:pPr>
        <w:contextualSpacing/>
        <w:jc w:val="both"/>
        <w:rPr>
          <w:rFonts w:ascii="Arial" w:hAnsi="Arial" w:cs="Arial"/>
          <w: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7904"/>
      </w:tblGrid>
      <w:tr w:rsidR="00911F0D" w:rsidRPr="00911F0D" w14:paraId="25A1225D" w14:textId="77777777" w:rsidTr="006D596A">
        <w:trPr>
          <w:trHeight w:val="193"/>
        </w:trPr>
        <w:tc>
          <w:tcPr>
            <w:tcW w:w="1305" w:type="dxa"/>
            <w:shd w:val="clear" w:color="auto" w:fill="auto"/>
            <w:vAlign w:val="center"/>
          </w:tcPr>
          <w:p w14:paraId="53984C87" w14:textId="77777777" w:rsidR="00271FC3" w:rsidRPr="00DB60AC" w:rsidRDefault="00271FC3" w:rsidP="006E2821">
            <w:pPr>
              <w:contextualSpacing/>
              <w:jc w:val="both"/>
              <w:rPr>
                <w:rFonts w:ascii="Arial" w:hAnsi="Arial" w:cs="Arial"/>
                <w:sz w:val="20"/>
                <w:szCs w:val="20"/>
                <w:lang w:val="es-ES"/>
              </w:rPr>
            </w:pPr>
            <w:r w:rsidRPr="00DB60AC">
              <w:rPr>
                <w:rFonts w:ascii="Arial" w:hAnsi="Arial" w:cs="Arial"/>
                <w:sz w:val="20"/>
                <w:szCs w:val="20"/>
                <w:lang w:val="es-ES"/>
              </w:rPr>
              <w:t>Referencia</w:t>
            </w:r>
          </w:p>
        </w:tc>
        <w:tc>
          <w:tcPr>
            <w:tcW w:w="7938" w:type="dxa"/>
            <w:shd w:val="clear" w:color="auto" w:fill="auto"/>
            <w:vAlign w:val="center"/>
          </w:tcPr>
          <w:p w14:paraId="14BCAF63" w14:textId="1BA60F87" w:rsidR="002971E9" w:rsidRPr="00911F0D" w:rsidRDefault="003744EB" w:rsidP="006E2821">
            <w:pPr>
              <w:contextualSpacing/>
              <w:jc w:val="both"/>
              <w:rPr>
                <w:rFonts w:ascii="Arial" w:hAnsi="Arial" w:cs="Arial"/>
                <w:sz w:val="20"/>
                <w:szCs w:val="20"/>
                <w:lang w:val="es-ES"/>
              </w:rPr>
            </w:pPr>
            <w:r w:rsidRPr="00911F0D">
              <w:rPr>
                <w:rFonts w:ascii="Arial" w:hAnsi="Arial" w:cs="Arial"/>
                <w:sz w:val="20"/>
                <w:szCs w:val="20"/>
              </w:rPr>
              <w:t>2022IE041969O1</w:t>
            </w:r>
          </w:p>
        </w:tc>
      </w:tr>
      <w:tr w:rsidR="00911F0D" w:rsidRPr="00911F0D" w14:paraId="323AD1D4" w14:textId="77777777" w:rsidTr="006D596A">
        <w:tc>
          <w:tcPr>
            <w:tcW w:w="1305" w:type="dxa"/>
            <w:shd w:val="clear" w:color="auto" w:fill="auto"/>
            <w:vAlign w:val="center"/>
          </w:tcPr>
          <w:p w14:paraId="31B00282" w14:textId="77777777" w:rsidR="00271FC3" w:rsidRPr="00DB60AC" w:rsidRDefault="00271FC3" w:rsidP="006E2821">
            <w:pPr>
              <w:contextualSpacing/>
              <w:jc w:val="both"/>
              <w:rPr>
                <w:rFonts w:ascii="Arial" w:hAnsi="Arial" w:cs="Arial"/>
                <w:sz w:val="20"/>
                <w:szCs w:val="20"/>
                <w:lang w:val="es-ES"/>
              </w:rPr>
            </w:pPr>
            <w:r w:rsidRPr="00DB60AC">
              <w:rPr>
                <w:rFonts w:ascii="Arial" w:hAnsi="Arial" w:cs="Arial"/>
                <w:sz w:val="20"/>
                <w:szCs w:val="20"/>
                <w:lang w:val="es-ES"/>
              </w:rPr>
              <w:t>Descriptor general</w:t>
            </w:r>
          </w:p>
        </w:tc>
        <w:tc>
          <w:tcPr>
            <w:tcW w:w="7938" w:type="dxa"/>
            <w:shd w:val="clear" w:color="auto" w:fill="auto"/>
            <w:vAlign w:val="center"/>
          </w:tcPr>
          <w:p w14:paraId="485CFBF5" w14:textId="2BF262AC" w:rsidR="002971E9" w:rsidRPr="00911F0D" w:rsidRDefault="003744EB" w:rsidP="006E2821">
            <w:pPr>
              <w:contextualSpacing/>
              <w:jc w:val="both"/>
              <w:rPr>
                <w:rFonts w:ascii="Arial" w:hAnsi="Arial" w:cs="Arial"/>
                <w:sz w:val="20"/>
                <w:szCs w:val="20"/>
                <w:highlight w:val="yellow"/>
                <w:lang w:val="es-ES"/>
              </w:rPr>
            </w:pPr>
            <w:r w:rsidRPr="00911F0D">
              <w:rPr>
                <w:rFonts w:ascii="Arial" w:hAnsi="Arial" w:cs="Arial"/>
                <w:sz w:val="20"/>
                <w:szCs w:val="20"/>
                <w:lang w:val="es-ES"/>
              </w:rPr>
              <w:t>Presupuestal</w:t>
            </w:r>
          </w:p>
        </w:tc>
      </w:tr>
      <w:tr w:rsidR="00911F0D" w:rsidRPr="00911F0D" w14:paraId="2344BE9A" w14:textId="77777777" w:rsidTr="006D596A">
        <w:trPr>
          <w:trHeight w:val="469"/>
        </w:trPr>
        <w:tc>
          <w:tcPr>
            <w:tcW w:w="1305" w:type="dxa"/>
            <w:shd w:val="clear" w:color="auto" w:fill="auto"/>
            <w:vAlign w:val="center"/>
          </w:tcPr>
          <w:p w14:paraId="1590741B" w14:textId="77777777" w:rsidR="00271FC3" w:rsidRPr="00DB60AC" w:rsidRDefault="00271FC3" w:rsidP="006E2821">
            <w:pPr>
              <w:contextualSpacing/>
              <w:jc w:val="both"/>
              <w:rPr>
                <w:rFonts w:ascii="Arial" w:hAnsi="Arial" w:cs="Arial"/>
                <w:sz w:val="20"/>
                <w:szCs w:val="20"/>
                <w:lang w:val="es-ES"/>
              </w:rPr>
            </w:pPr>
            <w:r w:rsidRPr="00DB60AC">
              <w:rPr>
                <w:rFonts w:ascii="Arial" w:hAnsi="Arial" w:cs="Arial"/>
                <w:sz w:val="20"/>
                <w:szCs w:val="20"/>
                <w:lang w:val="es-ES"/>
              </w:rPr>
              <w:t>Descriptores especiales</w:t>
            </w:r>
          </w:p>
        </w:tc>
        <w:tc>
          <w:tcPr>
            <w:tcW w:w="7938" w:type="dxa"/>
            <w:shd w:val="clear" w:color="auto" w:fill="auto"/>
            <w:vAlign w:val="center"/>
          </w:tcPr>
          <w:p w14:paraId="0DC6EB7C" w14:textId="4FC3CB79" w:rsidR="002971E9" w:rsidRPr="00911F0D" w:rsidRDefault="00632EE1" w:rsidP="006E2821">
            <w:pPr>
              <w:contextualSpacing/>
              <w:jc w:val="both"/>
              <w:rPr>
                <w:rFonts w:ascii="Arial" w:hAnsi="Arial" w:cs="Arial"/>
                <w:sz w:val="20"/>
                <w:szCs w:val="20"/>
                <w:lang w:val="es-ES"/>
              </w:rPr>
            </w:pPr>
            <w:r w:rsidRPr="00911F0D">
              <w:rPr>
                <w:rFonts w:ascii="Arial" w:eastAsiaTheme="minorHAnsi" w:hAnsi="Arial" w:cs="Arial"/>
                <w:i/>
                <w:iCs/>
                <w:sz w:val="20"/>
                <w:szCs w:val="20"/>
              </w:rPr>
              <w:t xml:space="preserve">Corporación Bogotá Región – Invest in Bogotá. </w:t>
            </w:r>
            <w:r w:rsidR="00950FC8" w:rsidRPr="00911F0D">
              <w:rPr>
                <w:rFonts w:ascii="Arial" w:eastAsiaTheme="minorHAnsi" w:hAnsi="Arial" w:cs="Arial"/>
                <w:sz w:val="20"/>
                <w:szCs w:val="20"/>
              </w:rPr>
              <w:t>Naturaleza Jurídica, Régimen presupuestal aplicable, aportes del Distrito Capital</w:t>
            </w:r>
            <w:r w:rsidR="00ED2B47" w:rsidRPr="00911F0D">
              <w:rPr>
                <w:rFonts w:ascii="Arial" w:eastAsiaTheme="minorHAnsi" w:hAnsi="Arial" w:cs="Arial"/>
                <w:sz w:val="20"/>
                <w:szCs w:val="20"/>
              </w:rPr>
              <w:t>, estatutos sociales</w:t>
            </w:r>
            <w:r w:rsidR="00CF5BC2" w:rsidRPr="00911F0D">
              <w:rPr>
                <w:rFonts w:ascii="Arial" w:eastAsiaTheme="minorHAnsi" w:hAnsi="Arial" w:cs="Arial"/>
                <w:sz w:val="20"/>
                <w:szCs w:val="20"/>
              </w:rPr>
              <w:t>.</w:t>
            </w:r>
          </w:p>
        </w:tc>
      </w:tr>
      <w:tr w:rsidR="00911F0D" w:rsidRPr="00911F0D" w14:paraId="480B1ABF" w14:textId="77777777" w:rsidTr="006D596A">
        <w:tc>
          <w:tcPr>
            <w:tcW w:w="1305" w:type="dxa"/>
            <w:shd w:val="clear" w:color="auto" w:fill="auto"/>
            <w:vAlign w:val="center"/>
          </w:tcPr>
          <w:p w14:paraId="1F50E985" w14:textId="77777777" w:rsidR="00271FC3" w:rsidRPr="00DB60AC" w:rsidRDefault="00271FC3" w:rsidP="006E2821">
            <w:pPr>
              <w:contextualSpacing/>
              <w:jc w:val="both"/>
              <w:rPr>
                <w:rFonts w:ascii="Arial" w:hAnsi="Arial" w:cs="Arial"/>
                <w:sz w:val="20"/>
                <w:szCs w:val="20"/>
                <w:lang w:val="es-ES"/>
              </w:rPr>
            </w:pPr>
            <w:r w:rsidRPr="00DB60AC">
              <w:rPr>
                <w:rFonts w:ascii="Arial" w:hAnsi="Arial" w:cs="Arial"/>
                <w:sz w:val="20"/>
                <w:szCs w:val="20"/>
                <w:lang w:val="es-ES"/>
              </w:rPr>
              <w:t>Problema jurídico</w:t>
            </w:r>
          </w:p>
        </w:tc>
        <w:tc>
          <w:tcPr>
            <w:tcW w:w="7938" w:type="dxa"/>
            <w:shd w:val="clear" w:color="auto" w:fill="auto"/>
            <w:vAlign w:val="center"/>
          </w:tcPr>
          <w:p w14:paraId="7CA7AFAA" w14:textId="35FEDCDD" w:rsidR="00387C31" w:rsidRPr="00911F0D" w:rsidRDefault="00E335DB" w:rsidP="006E2821">
            <w:pPr>
              <w:contextualSpacing/>
              <w:jc w:val="both"/>
              <w:rPr>
                <w:rFonts w:ascii="Arial" w:hAnsi="Arial" w:cs="Arial"/>
                <w:i/>
                <w:iCs/>
                <w:sz w:val="20"/>
                <w:szCs w:val="20"/>
                <w:lang w:val="es-ES"/>
              </w:rPr>
            </w:pPr>
            <w:r w:rsidRPr="00911F0D">
              <w:rPr>
                <w:rFonts w:ascii="Arial" w:hAnsi="Arial" w:cs="Arial"/>
                <w:i/>
                <w:iCs/>
                <w:sz w:val="20"/>
                <w:szCs w:val="20"/>
              </w:rPr>
              <w:t>¿Cuál es la naturaleza jurídica de la</w:t>
            </w:r>
            <w:r w:rsidRPr="00911F0D">
              <w:rPr>
                <w:rFonts w:ascii="Arial" w:eastAsiaTheme="minorHAnsi" w:hAnsi="Arial" w:cs="Arial"/>
                <w:i/>
                <w:iCs/>
                <w:sz w:val="20"/>
                <w:szCs w:val="20"/>
              </w:rPr>
              <w:t xml:space="preserve"> Corporación Bogotá Región – Invest in Bogotá y su régimen presupuestal aplicable? </w:t>
            </w:r>
            <w:r w:rsidR="000F7A32" w:rsidRPr="00911F0D">
              <w:rPr>
                <w:rFonts w:ascii="Arial" w:hAnsi="Arial" w:cs="Arial"/>
                <w:i/>
                <w:iCs/>
                <w:sz w:val="20"/>
                <w:szCs w:val="20"/>
              </w:rPr>
              <w:t>¿Cuál es el alcance de</w:t>
            </w:r>
            <w:r w:rsidRPr="00911F0D">
              <w:rPr>
                <w:rFonts w:ascii="Arial" w:hAnsi="Arial" w:cs="Arial"/>
                <w:i/>
                <w:iCs/>
                <w:sz w:val="20"/>
                <w:szCs w:val="20"/>
              </w:rPr>
              <w:t xml:space="preserve"> los aportes que debe efectuar el Distrito Capital a la mencionada Corporación?</w:t>
            </w:r>
          </w:p>
        </w:tc>
      </w:tr>
      <w:tr w:rsidR="00911F0D" w:rsidRPr="00911F0D" w14:paraId="4CC91660" w14:textId="77777777" w:rsidTr="006D596A">
        <w:trPr>
          <w:trHeight w:val="430"/>
        </w:trPr>
        <w:tc>
          <w:tcPr>
            <w:tcW w:w="1305" w:type="dxa"/>
            <w:shd w:val="clear" w:color="auto" w:fill="auto"/>
            <w:vAlign w:val="center"/>
          </w:tcPr>
          <w:p w14:paraId="6D0DF351" w14:textId="77777777" w:rsidR="00271FC3" w:rsidRPr="00DB60AC" w:rsidRDefault="00271FC3" w:rsidP="006E2821">
            <w:pPr>
              <w:contextualSpacing/>
              <w:jc w:val="both"/>
              <w:rPr>
                <w:rFonts w:ascii="Arial" w:hAnsi="Arial" w:cs="Arial"/>
                <w:sz w:val="20"/>
                <w:szCs w:val="20"/>
                <w:lang w:val="es-ES"/>
              </w:rPr>
            </w:pPr>
            <w:r w:rsidRPr="00DB60AC">
              <w:rPr>
                <w:rFonts w:ascii="Arial" w:hAnsi="Arial" w:cs="Arial"/>
                <w:sz w:val="20"/>
                <w:szCs w:val="20"/>
                <w:lang w:val="es-ES"/>
              </w:rPr>
              <w:t>Fuentes formales</w:t>
            </w:r>
          </w:p>
        </w:tc>
        <w:tc>
          <w:tcPr>
            <w:tcW w:w="7938" w:type="dxa"/>
            <w:shd w:val="clear" w:color="auto" w:fill="auto"/>
            <w:vAlign w:val="center"/>
          </w:tcPr>
          <w:p w14:paraId="51C918A0" w14:textId="691E967B" w:rsidR="00350CCB" w:rsidRPr="00911F0D" w:rsidRDefault="00350CCB" w:rsidP="006E2821">
            <w:pPr>
              <w:contextualSpacing/>
              <w:jc w:val="both"/>
              <w:rPr>
                <w:rFonts w:ascii="Arial" w:hAnsi="Arial" w:cs="Arial"/>
                <w:sz w:val="20"/>
                <w:szCs w:val="20"/>
              </w:rPr>
            </w:pPr>
            <w:r w:rsidRPr="00911F0D">
              <w:rPr>
                <w:rFonts w:ascii="Arial" w:hAnsi="Arial" w:cs="Arial"/>
                <w:sz w:val="20"/>
                <w:szCs w:val="20"/>
              </w:rPr>
              <w:t>Artículo 96 de la Ley 489 de 1998</w:t>
            </w:r>
            <w:r w:rsidR="006155CB" w:rsidRPr="00911F0D">
              <w:rPr>
                <w:rFonts w:ascii="Arial" w:hAnsi="Arial" w:cs="Arial"/>
                <w:sz w:val="20"/>
                <w:szCs w:val="20"/>
              </w:rPr>
              <w:t>.</w:t>
            </w:r>
          </w:p>
          <w:p w14:paraId="47944A56" w14:textId="18799203" w:rsidR="00362E0E" w:rsidRPr="00911F0D" w:rsidRDefault="005C79B6" w:rsidP="006E2821">
            <w:pPr>
              <w:contextualSpacing/>
              <w:jc w:val="both"/>
              <w:rPr>
                <w:rFonts w:ascii="Arial" w:hAnsi="Arial" w:cs="Arial"/>
                <w:sz w:val="20"/>
                <w:szCs w:val="20"/>
              </w:rPr>
            </w:pPr>
            <w:r w:rsidRPr="00911F0D">
              <w:rPr>
                <w:rFonts w:ascii="Arial" w:hAnsi="Arial" w:cs="Arial"/>
                <w:sz w:val="20"/>
                <w:szCs w:val="20"/>
              </w:rPr>
              <w:t>Acuerdo Distrital</w:t>
            </w:r>
            <w:r w:rsidR="00D41306" w:rsidRPr="00911F0D">
              <w:rPr>
                <w:rFonts w:ascii="Arial" w:hAnsi="Arial" w:cs="Arial"/>
                <w:sz w:val="20"/>
                <w:szCs w:val="20"/>
              </w:rPr>
              <w:t>es</w:t>
            </w:r>
            <w:r w:rsidRPr="00911F0D">
              <w:rPr>
                <w:rFonts w:ascii="Arial" w:hAnsi="Arial" w:cs="Arial"/>
                <w:sz w:val="20"/>
                <w:szCs w:val="20"/>
              </w:rPr>
              <w:t xml:space="preserve"> 257 de 2006, artículo 77</w:t>
            </w:r>
            <w:r w:rsidR="00632EE1" w:rsidRPr="00911F0D">
              <w:rPr>
                <w:rFonts w:ascii="Arial" w:hAnsi="Arial" w:cs="Arial"/>
                <w:sz w:val="20"/>
                <w:szCs w:val="20"/>
              </w:rPr>
              <w:t>; y Acuerdo</w:t>
            </w:r>
            <w:r w:rsidR="00D41306" w:rsidRPr="00911F0D">
              <w:rPr>
                <w:rFonts w:ascii="Arial" w:hAnsi="Arial" w:cs="Arial"/>
                <w:sz w:val="20"/>
                <w:szCs w:val="20"/>
              </w:rPr>
              <w:t xml:space="preserve"> </w:t>
            </w:r>
            <w:r w:rsidR="00632EE1" w:rsidRPr="00911F0D">
              <w:rPr>
                <w:rFonts w:ascii="Arial" w:hAnsi="Arial" w:cs="Arial"/>
                <w:sz w:val="20"/>
                <w:szCs w:val="20"/>
              </w:rPr>
              <w:t xml:space="preserve">Distrital </w:t>
            </w:r>
            <w:r w:rsidR="00AE5BC8" w:rsidRPr="00911F0D">
              <w:rPr>
                <w:rFonts w:ascii="Arial" w:hAnsi="Arial" w:cs="Arial"/>
                <w:sz w:val="20"/>
                <w:szCs w:val="20"/>
              </w:rPr>
              <w:t xml:space="preserve"> 210</w:t>
            </w:r>
            <w:r w:rsidR="00350CCB" w:rsidRPr="00911F0D">
              <w:rPr>
                <w:rFonts w:ascii="Arial" w:hAnsi="Arial" w:cs="Arial"/>
                <w:sz w:val="20"/>
                <w:szCs w:val="20"/>
              </w:rPr>
              <w:t xml:space="preserve"> de 2006</w:t>
            </w:r>
            <w:r w:rsidR="006155CB" w:rsidRPr="00911F0D">
              <w:rPr>
                <w:rFonts w:ascii="Arial" w:hAnsi="Arial" w:cs="Arial"/>
                <w:sz w:val="20"/>
                <w:szCs w:val="20"/>
              </w:rPr>
              <w:t>.</w:t>
            </w:r>
          </w:p>
          <w:p w14:paraId="73D11608" w14:textId="09EFE2B2" w:rsidR="00711885" w:rsidRPr="00911F0D" w:rsidRDefault="00711885" w:rsidP="006E2821">
            <w:pPr>
              <w:contextualSpacing/>
              <w:jc w:val="both"/>
              <w:rPr>
                <w:rFonts w:ascii="Arial" w:hAnsi="Arial" w:cs="Arial"/>
                <w:sz w:val="20"/>
                <w:szCs w:val="20"/>
              </w:rPr>
            </w:pPr>
            <w:r w:rsidRPr="00911F0D">
              <w:rPr>
                <w:rFonts w:ascii="Arial" w:hAnsi="Arial" w:cs="Arial"/>
                <w:sz w:val="20"/>
                <w:szCs w:val="20"/>
              </w:rPr>
              <w:t>Decreto Distrital 662 de 2018.</w:t>
            </w:r>
          </w:p>
          <w:p w14:paraId="33B980C2" w14:textId="37472C04" w:rsidR="00350CCB" w:rsidRPr="00911F0D" w:rsidRDefault="00350CCB" w:rsidP="006E2821">
            <w:pPr>
              <w:contextualSpacing/>
              <w:jc w:val="both"/>
              <w:rPr>
                <w:rFonts w:ascii="Arial" w:hAnsi="Arial" w:cs="Arial"/>
                <w:sz w:val="20"/>
                <w:szCs w:val="20"/>
                <w:highlight w:val="yellow"/>
              </w:rPr>
            </w:pPr>
            <w:r w:rsidRPr="00911F0D">
              <w:rPr>
                <w:rFonts w:ascii="Arial" w:hAnsi="Arial" w:cs="Arial"/>
                <w:sz w:val="20"/>
                <w:szCs w:val="20"/>
              </w:rPr>
              <w:t>Consejo de Estado, Sala de Consulta y Servicio Civil, Concepto 1291 de</w:t>
            </w:r>
            <w:r w:rsidR="006155CB" w:rsidRPr="00911F0D">
              <w:rPr>
                <w:rFonts w:ascii="Arial" w:hAnsi="Arial" w:cs="Arial"/>
                <w:sz w:val="20"/>
                <w:szCs w:val="20"/>
              </w:rPr>
              <w:t>l 26 de octubre de</w:t>
            </w:r>
            <w:r w:rsidRPr="00911F0D">
              <w:rPr>
                <w:rFonts w:ascii="Arial" w:hAnsi="Arial" w:cs="Arial"/>
                <w:sz w:val="20"/>
                <w:szCs w:val="20"/>
              </w:rPr>
              <w:t xml:space="preserve"> 2000</w:t>
            </w:r>
            <w:r w:rsidR="006155CB" w:rsidRPr="00911F0D">
              <w:rPr>
                <w:rFonts w:ascii="Arial" w:hAnsi="Arial" w:cs="Arial"/>
                <w:sz w:val="20"/>
                <w:szCs w:val="20"/>
              </w:rPr>
              <w:t>.</w:t>
            </w:r>
          </w:p>
          <w:p w14:paraId="506F65DC" w14:textId="34AF71A0" w:rsidR="00877F73" w:rsidRPr="00911F0D" w:rsidRDefault="00877F73" w:rsidP="006E2821">
            <w:pPr>
              <w:contextualSpacing/>
              <w:jc w:val="both"/>
              <w:rPr>
                <w:rFonts w:ascii="Arial" w:hAnsi="Arial" w:cs="Arial"/>
                <w:sz w:val="20"/>
                <w:szCs w:val="20"/>
                <w:highlight w:val="yellow"/>
              </w:rPr>
            </w:pPr>
            <w:r w:rsidRPr="00911F0D">
              <w:rPr>
                <w:rFonts w:ascii="Arial" w:hAnsi="Arial" w:cs="Arial"/>
                <w:sz w:val="20"/>
                <w:szCs w:val="20"/>
              </w:rPr>
              <w:t>Corte Constitucional, Sentencia C-306/19.</w:t>
            </w:r>
          </w:p>
          <w:p w14:paraId="72C1FB02" w14:textId="4FB32463" w:rsidR="001711C4" w:rsidRPr="00911F0D" w:rsidRDefault="001711C4" w:rsidP="006E2821">
            <w:pPr>
              <w:contextualSpacing/>
              <w:jc w:val="both"/>
              <w:rPr>
                <w:rFonts w:ascii="Arial" w:hAnsi="Arial" w:cs="Arial"/>
                <w:sz w:val="20"/>
                <w:szCs w:val="20"/>
              </w:rPr>
            </w:pPr>
            <w:r w:rsidRPr="00911F0D">
              <w:rPr>
                <w:rFonts w:ascii="Arial" w:hAnsi="Arial" w:cs="Arial"/>
                <w:sz w:val="20"/>
                <w:szCs w:val="20"/>
              </w:rPr>
              <w:t xml:space="preserve">Estatutos Sociales Corporación Invest In Bogotá – </w:t>
            </w:r>
            <w:r w:rsidR="00C360D8" w:rsidRPr="00911F0D">
              <w:rPr>
                <w:rFonts w:ascii="Arial" w:hAnsi="Arial" w:cs="Arial"/>
                <w:sz w:val="20"/>
                <w:szCs w:val="20"/>
              </w:rPr>
              <w:t>Escritura Pública No 3707 del 4 de septiembre de 2006 de la Notaría 38 del Círculo de Bogotá.</w:t>
            </w:r>
          </w:p>
          <w:p w14:paraId="3A14D8AC" w14:textId="0090EB16" w:rsidR="00A33762" w:rsidRPr="00911F0D" w:rsidRDefault="006F5843" w:rsidP="006E2821">
            <w:pPr>
              <w:contextualSpacing/>
              <w:jc w:val="both"/>
              <w:rPr>
                <w:rFonts w:ascii="Arial" w:hAnsi="Arial" w:cs="Arial"/>
                <w:sz w:val="20"/>
                <w:szCs w:val="20"/>
                <w:highlight w:val="yellow"/>
              </w:rPr>
            </w:pPr>
            <w:r w:rsidRPr="00911F0D">
              <w:rPr>
                <w:rFonts w:ascii="Arial" w:hAnsi="Arial" w:cs="Arial"/>
                <w:sz w:val="20"/>
                <w:szCs w:val="20"/>
              </w:rPr>
              <w:t>Concepto</w:t>
            </w:r>
            <w:r w:rsidR="00F70E9E" w:rsidRPr="00911F0D">
              <w:rPr>
                <w:rFonts w:ascii="Arial" w:hAnsi="Arial" w:cs="Arial"/>
                <w:sz w:val="20"/>
                <w:szCs w:val="20"/>
              </w:rPr>
              <w:t xml:space="preserve"> </w:t>
            </w:r>
            <w:r w:rsidR="00C360D8" w:rsidRPr="00911F0D">
              <w:rPr>
                <w:rFonts w:ascii="Arial" w:hAnsi="Arial" w:cs="Arial"/>
                <w:sz w:val="20"/>
                <w:szCs w:val="20"/>
              </w:rPr>
              <w:t>2016IE8425 del 21 de abril de 2016</w:t>
            </w:r>
            <w:r w:rsidR="00D41306" w:rsidRPr="00911F0D">
              <w:rPr>
                <w:rFonts w:ascii="Arial" w:hAnsi="Arial" w:cs="Arial"/>
                <w:sz w:val="20"/>
                <w:szCs w:val="20"/>
              </w:rPr>
              <w:t xml:space="preserve"> </w:t>
            </w:r>
            <w:r w:rsidR="00F70E9E" w:rsidRPr="00911F0D">
              <w:rPr>
                <w:rFonts w:ascii="Arial" w:hAnsi="Arial" w:cs="Arial"/>
                <w:sz w:val="20"/>
                <w:szCs w:val="20"/>
              </w:rPr>
              <w:t>de la Dirección Jurídica de la Secre</w:t>
            </w:r>
            <w:r w:rsidR="00F9582B" w:rsidRPr="00911F0D">
              <w:rPr>
                <w:rFonts w:ascii="Arial" w:hAnsi="Arial" w:cs="Arial"/>
                <w:sz w:val="20"/>
                <w:szCs w:val="20"/>
              </w:rPr>
              <w:t>taría</w:t>
            </w:r>
            <w:r w:rsidRPr="00911F0D">
              <w:rPr>
                <w:rFonts w:ascii="Arial" w:hAnsi="Arial" w:cs="Arial"/>
                <w:sz w:val="20"/>
                <w:szCs w:val="20"/>
              </w:rPr>
              <w:t xml:space="preserve"> </w:t>
            </w:r>
            <w:r w:rsidR="00F9582B" w:rsidRPr="00911F0D">
              <w:rPr>
                <w:rFonts w:ascii="Arial" w:hAnsi="Arial" w:cs="Arial"/>
                <w:sz w:val="20"/>
                <w:szCs w:val="20"/>
              </w:rPr>
              <w:t>Distrital de Hacienda</w:t>
            </w:r>
            <w:r w:rsidR="00C360D8" w:rsidRPr="00911F0D">
              <w:rPr>
                <w:rFonts w:ascii="Arial" w:hAnsi="Arial" w:cs="Arial"/>
                <w:sz w:val="20"/>
                <w:szCs w:val="20"/>
              </w:rPr>
              <w:t>.</w:t>
            </w:r>
          </w:p>
        </w:tc>
      </w:tr>
    </w:tbl>
    <w:p w14:paraId="596C3D2F" w14:textId="08001726" w:rsidR="00271FC3" w:rsidRPr="00DB60AC" w:rsidRDefault="00271FC3" w:rsidP="006E2821">
      <w:pPr>
        <w:contextualSpacing/>
        <w:jc w:val="both"/>
        <w:rPr>
          <w:rFonts w:ascii="Arial" w:hAnsi="Arial" w:cs="Arial"/>
          <w:b/>
          <w:bCs/>
        </w:rPr>
      </w:pPr>
    </w:p>
    <w:p w14:paraId="28742BE3" w14:textId="45AA7465" w:rsidR="00271FC3" w:rsidRPr="00911F0D" w:rsidRDefault="00271FC3" w:rsidP="006E2821">
      <w:pPr>
        <w:contextualSpacing/>
        <w:jc w:val="both"/>
        <w:rPr>
          <w:rFonts w:ascii="Arial" w:hAnsi="Arial" w:cs="Arial"/>
          <w:bCs/>
          <w:lang w:val="es-ES"/>
        </w:rPr>
      </w:pPr>
      <w:r w:rsidRPr="00911F0D">
        <w:rPr>
          <w:rFonts w:ascii="Arial" w:hAnsi="Arial" w:cs="Arial"/>
          <w:b/>
          <w:bCs/>
          <w:lang w:val="es-ES"/>
        </w:rPr>
        <w:t>IDENTIFICACIÓN DE LA CONSULTA</w:t>
      </w:r>
    </w:p>
    <w:p w14:paraId="0BC467F4" w14:textId="77777777" w:rsidR="00271FC3" w:rsidRPr="00911F0D" w:rsidRDefault="00271FC3" w:rsidP="006D596A">
      <w:pPr>
        <w:contextualSpacing/>
        <w:jc w:val="both"/>
        <w:rPr>
          <w:rFonts w:ascii="Arial" w:hAnsi="Arial" w:cs="Arial"/>
          <w:bCs/>
          <w:lang w:val="es-ES"/>
        </w:rPr>
      </w:pPr>
    </w:p>
    <w:p w14:paraId="6C366C88" w14:textId="038A827A" w:rsidR="00E335DB" w:rsidRPr="00911F0D" w:rsidRDefault="007145B5" w:rsidP="006E2821">
      <w:pPr>
        <w:jc w:val="both"/>
        <w:rPr>
          <w:rFonts w:ascii="Arial" w:hAnsi="Arial" w:cs="Arial"/>
        </w:rPr>
      </w:pPr>
      <w:r w:rsidRPr="00911F0D">
        <w:rPr>
          <w:rFonts w:ascii="Arial" w:hAnsi="Arial" w:cs="Arial"/>
        </w:rPr>
        <w:t xml:space="preserve">En consideración </w:t>
      </w:r>
      <w:r w:rsidR="00ED2B47" w:rsidRPr="00911F0D">
        <w:rPr>
          <w:rFonts w:ascii="Arial" w:hAnsi="Arial" w:cs="Arial"/>
        </w:rPr>
        <w:t xml:space="preserve">a un hallazgo </w:t>
      </w:r>
      <w:r w:rsidR="00C478ED" w:rsidRPr="00911F0D">
        <w:rPr>
          <w:rFonts w:ascii="Arial" w:hAnsi="Arial" w:cs="Arial"/>
        </w:rPr>
        <w:t xml:space="preserve">administrativo </w:t>
      </w:r>
      <w:r w:rsidR="00ED2B47" w:rsidRPr="00911F0D">
        <w:rPr>
          <w:rFonts w:ascii="Arial" w:hAnsi="Arial" w:cs="Arial"/>
        </w:rPr>
        <w:t>de la Contraloría Distrital</w:t>
      </w:r>
      <w:r w:rsidR="00385A4D" w:rsidRPr="00911F0D">
        <w:rPr>
          <w:rFonts w:ascii="Arial" w:hAnsi="Arial" w:cs="Arial"/>
        </w:rPr>
        <w:t xml:space="preserve">, </w:t>
      </w:r>
      <w:r w:rsidRPr="00911F0D">
        <w:rPr>
          <w:rFonts w:ascii="Arial" w:hAnsi="Arial" w:cs="Arial"/>
        </w:rPr>
        <w:t>sobre el aporte que realiza el Distrito Capital a dicha Corporación</w:t>
      </w:r>
      <w:r w:rsidR="00E64157" w:rsidRPr="00911F0D">
        <w:rPr>
          <w:rFonts w:ascii="Arial" w:hAnsi="Arial" w:cs="Arial"/>
        </w:rPr>
        <w:t xml:space="preserve">, </w:t>
      </w:r>
      <w:r w:rsidR="00385A4D" w:rsidRPr="00911F0D">
        <w:rPr>
          <w:rFonts w:ascii="Arial" w:hAnsi="Arial" w:cs="Arial"/>
        </w:rPr>
        <w:t>l</w:t>
      </w:r>
      <w:r w:rsidR="0036394A" w:rsidRPr="00911F0D">
        <w:rPr>
          <w:rFonts w:ascii="Arial" w:hAnsi="Arial" w:cs="Arial"/>
        </w:rPr>
        <w:t>a Direc</w:t>
      </w:r>
      <w:r w:rsidR="00720F02" w:rsidRPr="00911F0D">
        <w:rPr>
          <w:rFonts w:ascii="Arial" w:hAnsi="Arial" w:cs="Arial"/>
        </w:rPr>
        <w:t xml:space="preserve">tora </w:t>
      </w:r>
      <w:r w:rsidR="0036394A" w:rsidRPr="00911F0D">
        <w:rPr>
          <w:rFonts w:ascii="Arial" w:hAnsi="Arial" w:cs="Arial"/>
        </w:rPr>
        <w:t xml:space="preserve">Distrital de Presupuesto </w:t>
      </w:r>
      <w:r w:rsidR="000F7A32" w:rsidRPr="00911F0D">
        <w:rPr>
          <w:rFonts w:ascii="Arial" w:hAnsi="Arial" w:cs="Arial"/>
        </w:rPr>
        <w:t xml:space="preserve">requiere </w:t>
      </w:r>
      <w:r w:rsidR="00385A4D" w:rsidRPr="00911F0D">
        <w:rPr>
          <w:rFonts w:ascii="Arial" w:hAnsi="Arial" w:cs="Arial"/>
        </w:rPr>
        <w:t>concepto jurídico</w:t>
      </w:r>
      <w:r w:rsidR="000F7A32" w:rsidRPr="00911F0D">
        <w:rPr>
          <w:rFonts w:ascii="Arial" w:hAnsi="Arial" w:cs="Arial"/>
        </w:rPr>
        <w:t xml:space="preserve"> respecto de lo</w:t>
      </w:r>
      <w:r w:rsidR="00632EE1" w:rsidRPr="00911F0D">
        <w:rPr>
          <w:rFonts w:ascii="Arial" w:hAnsi="Arial" w:cs="Arial"/>
        </w:rPr>
        <w:t>s</w:t>
      </w:r>
      <w:r w:rsidR="000F7A32" w:rsidRPr="00911F0D">
        <w:rPr>
          <w:rFonts w:ascii="Arial" w:hAnsi="Arial" w:cs="Arial"/>
        </w:rPr>
        <w:t xml:space="preserve"> siguientes puntos</w:t>
      </w:r>
      <w:r w:rsidR="00385A4D" w:rsidRPr="00911F0D">
        <w:rPr>
          <w:rFonts w:ascii="Arial" w:hAnsi="Arial" w:cs="Arial"/>
        </w:rPr>
        <w:t>:</w:t>
      </w:r>
    </w:p>
    <w:p w14:paraId="1EA36F27" w14:textId="77777777" w:rsidR="00E335DB" w:rsidRPr="00911F0D" w:rsidRDefault="00E335DB" w:rsidP="006D596A">
      <w:pPr>
        <w:jc w:val="both"/>
        <w:rPr>
          <w:rFonts w:ascii="Arial" w:hAnsi="Arial" w:cs="Arial"/>
        </w:rPr>
      </w:pPr>
    </w:p>
    <w:p w14:paraId="43BC3171" w14:textId="1FF30A20" w:rsidR="00A977A9" w:rsidRPr="00DB60AC" w:rsidRDefault="00A977A9" w:rsidP="006E2821">
      <w:pPr>
        <w:autoSpaceDE w:val="0"/>
        <w:autoSpaceDN w:val="0"/>
        <w:adjustRightInd w:val="0"/>
        <w:jc w:val="both"/>
        <w:rPr>
          <w:rFonts w:ascii="Arial" w:eastAsiaTheme="minorHAnsi" w:hAnsi="Arial" w:cs="Arial"/>
          <w:i/>
          <w:iCs/>
        </w:rPr>
      </w:pPr>
      <w:r w:rsidRPr="00911F0D">
        <w:rPr>
          <w:rFonts w:ascii="Arial" w:eastAsiaTheme="minorHAnsi" w:hAnsi="Arial" w:cs="Arial"/>
          <w:i/>
          <w:iCs/>
        </w:rPr>
        <w:t>“</w:t>
      </w:r>
      <w:r w:rsidRPr="00DB60AC">
        <w:rPr>
          <w:rFonts w:ascii="Arial" w:eastAsiaTheme="minorHAnsi" w:hAnsi="Arial" w:cs="Arial"/>
          <w:i/>
          <w:iCs/>
        </w:rPr>
        <w:t>1. Naturaleza jurídica de esta Corporación.</w:t>
      </w:r>
    </w:p>
    <w:p w14:paraId="25C19B70" w14:textId="0657B325" w:rsidR="00A977A9" w:rsidRPr="00DB60AC" w:rsidRDefault="00A977A9" w:rsidP="006E2821">
      <w:pPr>
        <w:autoSpaceDE w:val="0"/>
        <w:autoSpaceDN w:val="0"/>
        <w:adjustRightInd w:val="0"/>
        <w:jc w:val="both"/>
        <w:rPr>
          <w:rFonts w:ascii="Arial" w:eastAsiaTheme="minorHAnsi" w:hAnsi="Arial" w:cs="Arial"/>
          <w:i/>
          <w:iCs/>
        </w:rPr>
      </w:pPr>
      <w:r w:rsidRPr="00DB60AC">
        <w:rPr>
          <w:rFonts w:ascii="Arial" w:eastAsiaTheme="minorHAnsi" w:hAnsi="Arial" w:cs="Arial"/>
          <w:i/>
          <w:iCs/>
        </w:rPr>
        <w:t>2. Régimen presupuestal aplicable.</w:t>
      </w:r>
    </w:p>
    <w:p w14:paraId="0F74D3EF" w14:textId="73BC3BCA" w:rsidR="00A977A9" w:rsidRPr="00DB60AC" w:rsidRDefault="00A977A9" w:rsidP="006E2821">
      <w:pPr>
        <w:autoSpaceDE w:val="0"/>
        <w:autoSpaceDN w:val="0"/>
        <w:adjustRightInd w:val="0"/>
        <w:jc w:val="both"/>
        <w:rPr>
          <w:rFonts w:ascii="Arial" w:eastAsiaTheme="minorHAnsi" w:hAnsi="Arial" w:cs="Arial"/>
          <w:i/>
          <w:iCs/>
        </w:rPr>
      </w:pPr>
      <w:r w:rsidRPr="00DB60AC">
        <w:rPr>
          <w:rFonts w:ascii="Arial" w:eastAsiaTheme="minorHAnsi" w:hAnsi="Arial" w:cs="Arial"/>
          <w:i/>
          <w:iCs/>
        </w:rPr>
        <w:t xml:space="preserve">3. Alcance de los aportes que debe efectuar el Distrito Capital en virtud </w:t>
      </w:r>
      <w:r w:rsidR="009701CF" w:rsidRPr="00DB60AC">
        <w:rPr>
          <w:rFonts w:ascii="Arial" w:eastAsiaTheme="minorHAnsi" w:hAnsi="Arial" w:cs="Arial"/>
          <w:i/>
          <w:iCs/>
        </w:rPr>
        <w:t>del</w:t>
      </w:r>
      <w:r w:rsidRPr="00DB60AC">
        <w:rPr>
          <w:rFonts w:ascii="Arial" w:eastAsiaTheme="minorHAnsi" w:hAnsi="Arial" w:cs="Arial"/>
          <w:i/>
          <w:iCs/>
        </w:rPr>
        <w:t xml:space="preserve"> Acuerdo 210 de 2006 del Concejo de Bogotá y el artículo 6 de la Escritura Pública 3707 de 2006, para definir:</w:t>
      </w:r>
    </w:p>
    <w:p w14:paraId="7C9ED7FA" w14:textId="77777777" w:rsidR="00A977A9" w:rsidRPr="00DB60AC" w:rsidRDefault="00A977A9" w:rsidP="006E2821">
      <w:pPr>
        <w:autoSpaceDE w:val="0"/>
        <w:autoSpaceDN w:val="0"/>
        <w:adjustRightInd w:val="0"/>
        <w:jc w:val="both"/>
        <w:rPr>
          <w:rFonts w:ascii="Arial" w:eastAsiaTheme="minorHAnsi" w:hAnsi="Arial" w:cs="Arial"/>
          <w:i/>
          <w:iCs/>
        </w:rPr>
      </w:pPr>
    </w:p>
    <w:p w14:paraId="0FF32CCD" w14:textId="6AB414D0" w:rsidR="00A977A9" w:rsidRPr="00DB60AC" w:rsidRDefault="00A977A9" w:rsidP="006E2821">
      <w:pPr>
        <w:autoSpaceDE w:val="0"/>
        <w:autoSpaceDN w:val="0"/>
        <w:adjustRightInd w:val="0"/>
        <w:ind w:left="284"/>
        <w:jc w:val="both"/>
        <w:rPr>
          <w:rFonts w:ascii="Arial" w:eastAsiaTheme="minorHAnsi" w:hAnsi="Arial" w:cs="Arial"/>
          <w:i/>
          <w:iCs/>
        </w:rPr>
      </w:pPr>
      <w:r w:rsidRPr="00DB60AC">
        <w:rPr>
          <w:rFonts w:ascii="Arial" w:eastAsiaTheme="minorHAnsi" w:hAnsi="Arial" w:cs="Arial"/>
          <w:i/>
          <w:iCs/>
        </w:rPr>
        <w:lastRenderedPageBreak/>
        <w:t xml:space="preserve">a. </w:t>
      </w:r>
      <w:r w:rsidRPr="00DB60AC">
        <w:rPr>
          <w:rFonts w:ascii="Arial" w:eastAsiaTheme="minorHAnsi" w:hAnsi="Arial" w:cs="Arial"/>
          <w:b/>
          <w:bCs/>
          <w:i/>
          <w:iCs/>
        </w:rPr>
        <w:t xml:space="preserve">La participación </w:t>
      </w:r>
      <w:r w:rsidRPr="00DB60AC">
        <w:rPr>
          <w:rFonts w:ascii="Arial" w:eastAsiaTheme="minorHAnsi" w:hAnsi="Arial" w:cs="Arial"/>
          <w:i/>
          <w:iCs/>
        </w:rPr>
        <w:t xml:space="preserve">del Distrito y la Cámara de Comercio de Bogotá en igual cuantía señalada en la Escritura Pública 3707 de 2006, ¿se debe entender sólo para la </w:t>
      </w:r>
      <w:r w:rsidRPr="00DB60AC">
        <w:rPr>
          <w:rFonts w:ascii="Arial" w:eastAsiaTheme="minorHAnsi" w:hAnsi="Arial" w:cs="Arial"/>
          <w:b/>
          <w:bCs/>
          <w:i/>
          <w:iCs/>
        </w:rPr>
        <w:t>constitución del patrimonio o de forma permanente</w:t>
      </w:r>
      <w:r w:rsidRPr="00DB60AC">
        <w:rPr>
          <w:rFonts w:ascii="Arial" w:eastAsiaTheme="minorHAnsi" w:hAnsi="Arial" w:cs="Arial"/>
          <w:i/>
          <w:iCs/>
        </w:rPr>
        <w:t>?</w:t>
      </w:r>
    </w:p>
    <w:p w14:paraId="198F5219" w14:textId="77777777" w:rsidR="00A977A9" w:rsidRPr="00DB60AC" w:rsidRDefault="00A977A9" w:rsidP="006E2821">
      <w:pPr>
        <w:autoSpaceDE w:val="0"/>
        <w:autoSpaceDN w:val="0"/>
        <w:adjustRightInd w:val="0"/>
        <w:ind w:left="284"/>
        <w:jc w:val="both"/>
        <w:rPr>
          <w:rFonts w:ascii="Arial" w:eastAsiaTheme="minorHAnsi" w:hAnsi="Arial" w:cs="Arial"/>
          <w:i/>
          <w:iCs/>
        </w:rPr>
      </w:pPr>
    </w:p>
    <w:p w14:paraId="7F0A780E" w14:textId="4FC870A1" w:rsidR="00A977A9" w:rsidRPr="00DB60AC" w:rsidRDefault="00A977A9" w:rsidP="006E2821">
      <w:pPr>
        <w:autoSpaceDE w:val="0"/>
        <w:autoSpaceDN w:val="0"/>
        <w:adjustRightInd w:val="0"/>
        <w:ind w:left="284"/>
        <w:jc w:val="both"/>
        <w:rPr>
          <w:rFonts w:ascii="Arial" w:eastAsiaTheme="minorHAnsi" w:hAnsi="Arial" w:cs="Arial"/>
          <w:i/>
          <w:iCs/>
        </w:rPr>
      </w:pPr>
      <w:r w:rsidRPr="00DB60AC">
        <w:rPr>
          <w:rFonts w:ascii="Arial" w:eastAsiaTheme="minorHAnsi" w:hAnsi="Arial" w:cs="Arial"/>
          <w:i/>
          <w:iCs/>
        </w:rPr>
        <w:t xml:space="preserve">b. ¿El aporte del Distrito en algún momento en caso de considerarlo necesario, puede ser suspendido </w:t>
      </w:r>
      <w:r w:rsidRPr="00DB60AC">
        <w:rPr>
          <w:rFonts w:ascii="Arial" w:eastAsiaTheme="minorHAnsi" w:hAnsi="Arial" w:cs="Arial"/>
          <w:b/>
          <w:bCs/>
          <w:i/>
          <w:iCs/>
        </w:rPr>
        <w:t>fundamentando en la autosostenibilidad de la Corporación</w:t>
      </w:r>
      <w:r w:rsidRPr="00DB60AC">
        <w:rPr>
          <w:rFonts w:ascii="Arial" w:eastAsiaTheme="minorHAnsi" w:hAnsi="Arial" w:cs="Arial"/>
          <w:i/>
          <w:iCs/>
        </w:rPr>
        <w:t>?</w:t>
      </w:r>
    </w:p>
    <w:p w14:paraId="5795A070" w14:textId="77777777" w:rsidR="00A977A9" w:rsidRPr="00DB60AC" w:rsidRDefault="00A977A9" w:rsidP="006E2821">
      <w:pPr>
        <w:autoSpaceDE w:val="0"/>
        <w:autoSpaceDN w:val="0"/>
        <w:adjustRightInd w:val="0"/>
        <w:ind w:left="284"/>
        <w:jc w:val="both"/>
        <w:rPr>
          <w:rFonts w:ascii="Arial" w:eastAsiaTheme="minorHAnsi" w:hAnsi="Arial" w:cs="Arial"/>
          <w:i/>
          <w:iCs/>
        </w:rPr>
      </w:pPr>
    </w:p>
    <w:p w14:paraId="1602557E" w14:textId="2EE4F0B5" w:rsidR="00A977A9" w:rsidRPr="00DB60AC" w:rsidRDefault="00A977A9" w:rsidP="006E2821">
      <w:pPr>
        <w:ind w:left="284"/>
        <w:jc w:val="both"/>
        <w:rPr>
          <w:rFonts w:ascii="Arial" w:hAnsi="Arial" w:cs="Arial"/>
          <w:i/>
          <w:iCs/>
        </w:rPr>
      </w:pPr>
      <w:r w:rsidRPr="00DB60AC">
        <w:rPr>
          <w:rFonts w:ascii="Arial" w:eastAsiaTheme="minorHAnsi" w:hAnsi="Arial" w:cs="Arial"/>
          <w:i/>
          <w:iCs/>
        </w:rPr>
        <w:t xml:space="preserve">c. ¿La Administración Distrital tiene algún tipo de </w:t>
      </w:r>
      <w:r w:rsidRPr="00DB60AC">
        <w:rPr>
          <w:rFonts w:ascii="Arial" w:eastAsiaTheme="minorHAnsi" w:hAnsi="Arial" w:cs="Arial"/>
          <w:b/>
          <w:bCs/>
          <w:i/>
          <w:iCs/>
        </w:rPr>
        <w:t>obligación en entregar los recursos solicitados por la Corporación</w:t>
      </w:r>
      <w:r w:rsidRPr="00DB60AC">
        <w:rPr>
          <w:rFonts w:ascii="Arial" w:eastAsiaTheme="minorHAnsi" w:hAnsi="Arial" w:cs="Arial"/>
          <w:i/>
          <w:iCs/>
        </w:rPr>
        <w:t xml:space="preserve">, incluido el caso de que dicha solicitud se justifique en la participación igualitaria de la Cámara de Comercio de Bogotá? o ¿de </w:t>
      </w:r>
      <w:r w:rsidRPr="00DB60AC">
        <w:rPr>
          <w:rFonts w:ascii="Arial" w:eastAsiaTheme="minorHAnsi" w:hAnsi="Arial" w:cs="Arial"/>
          <w:b/>
          <w:bCs/>
          <w:i/>
          <w:iCs/>
        </w:rPr>
        <w:t>forma discrecional según la disponibilidad de recursos</w:t>
      </w:r>
      <w:r w:rsidRPr="00DB60AC">
        <w:rPr>
          <w:rFonts w:ascii="Arial" w:eastAsiaTheme="minorHAnsi" w:hAnsi="Arial" w:cs="Arial"/>
          <w:i/>
          <w:iCs/>
        </w:rPr>
        <w:t>, como se realiza con las entidades que conforman el presupuesto general del Distrito, puede asignarlos?”</w:t>
      </w:r>
    </w:p>
    <w:p w14:paraId="64A53712" w14:textId="77777777" w:rsidR="008B5DB4" w:rsidRPr="00911F0D" w:rsidRDefault="008B5DB4" w:rsidP="006D596A">
      <w:pPr>
        <w:shd w:val="clear" w:color="auto" w:fill="FFFFFF"/>
        <w:jc w:val="both"/>
        <w:rPr>
          <w:rFonts w:ascii="Arial" w:hAnsi="Arial" w:cs="Arial"/>
          <w:b/>
          <w:bCs/>
        </w:rPr>
      </w:pPr>
    </w:p>
    <w:p w14:paraId="685A7A9E" w14:textId="7FB30342" w:rsidR="00A47EFF" w:rsidRPr="00911F0D" w:rsidRDefault="00A47EFF" w:rsidP="006E2821">
      <w:pPr>
        <w:contextualSpacing/>
        <w:jc w:val="both"/>
        <w:rPr>
          <w:rFonts w:ascii="Arial" w:hAnsi="Arial" w:cs="Arial"/>
          <w:b/>
          <w:bCs/>
        </w:rPr>
      </w:pPr>
      <w:r w:rsidRPr="00911F0D">
        <w:rPr>
          <w:rFonts w:ascii="Arial" w:hAnsi="Arial" w:cs="Arial"/>
          <w:b/>
          <w:bCs/>
        </w:rPr>
        <w:t>CONSIDERACIONES</w:t>
      </w:r>
    </w:p>
    <w:p w14:paraId="721EFBDA" w14:textId="77777777" w:rsidR="00A47EFF" w:rsidRPr="00911F0D" w:rsidRDefault="00A47EFF" w:rsidP="006E2821">
      <w:pPr>
        <w:jc w:val="both"/>
        <w:rPr>
          <w:rFonts w:ascii="Arial" w:hAnsi="Arial" w:cs="Arial"/>
        </w:rPr>
      </w:pPr>
    </w:p>
    <w:p w14:paraId="308AB3B0" w14:textId="53DC3EEF" w:rsidR="00F761EC" w:rsidRDefault="002C7056" w:rsidP="006E2821">
      <w:pPr>
        <w:shd w:val="clear" w:color="auto" w:fill="FFFFFF"/>
        <w:jc w:val="both"/>
        <w:rPr>
          <w:rFonts w:ascii="Arial" w:hAnsi="Arial" w:cs="Arial"/>
          <w:lang w:val="es-ES"/>
        </w:rPr>
      </w:pPr>
      <w:r w:rsidRPr="00911F0D">
        <w:rPr>
          <w:rFonts w:ascii="Arial" w:hAnsi="Arial" w:cs="Arial"/>
          <w:lang w:val="es-ES"/>
        </w:rPr>
        <w:t xml:space="preserve">Con el propósito de resolver los </w:t>
      </w:r>
      <w:r w:rsidR="00D4032B" w:rsidRPr="00911F0D">
        <w:rPr>
          <w:rFonts w:ascii="Arial" w:hAnsi="Arial" w:cs="Arial"/>
          <w:lang w:val="es-ES"/>
        </w:rPr>
        <w:t>interrogantes planteados</w:t>
      </w:r>
      <w:r w:rsidR="001400A6" w:rsidRPr="00911F0D">
        <w:rPr>
          <w:rFonts w:ascii="Arial" w:hAnsi="Arial" w:cs="Arial"/>
          <w:lang w:val="es-ES"/>
        </w:rPr>
        <w:t xml:space="preserve"> </w:t>
      </w:r>
      <w:r w:rsidR="000966ED" w:rsidRPr="00911F0D">
        <w:rPr>
          <w:rFonts w:ascii="Arial" w:hAnsi="Arial" w:cs="Arial"/>
          <w:lang w:val="es-ES"/>
        </w:rPr>
        <w:t>se</w:t>
      </w:r>
      <w:r w:rsidR="00184AA3" w:rsidRPr="00911F0D">
        <w:rPr>
          <w:rFonts w:ascii="Arial" w:hAnsi="Arial" w:cs="Arial"/>
          <w:lang w:val="es-ES"/>
        </w:rPr>
        <w:t xml:space="preserve"> </w:t>
      </w:r>
      <w:r w:rsidRPr="00911F0D">
        <w:rPr>
          <w:rFonts w:ascii="Arial" w:hAnsi="Arial" w:cs="Arial"/>
          <w:lang w:val="es-ES"/>
        </w:rPr>
        <w:t xml:space="preserve">procederá a </w:t>
      </w:r>
      <w:r w:rsidR="000966ED" w:rsidRPr="00911F0D">
        <w:rPr>
          <w:rFonts w:ascii="Arial" w:hAnsi="Arial" w:cs="Arial"/>
          <w:lang w:val="es-ES"/>
        </w:rPr>
        <w:t>analizar</w:t>
      </w:r>
      <w:r w:rsidR="00700A7A" w:rsidRPr="00911F0D">
        <w:rPr>
          <w:rFonts w:ascii="Arial" w:hAnsi="Arial" w:cs="Arial"/>
          <w:lang w:val="es-ES"/>
        </w:rPr>
        <w:t>:</w:t>
      </w:r>
    </w:p>
    <w:p w14:paraId="6155649E" w14:textId="77777777" w:rsidR="00F761EC" w:rsidRDefault="00F761EC" w:rsidP="006E2821">
      <w:pPr>
        <w:shd w:val="clear" w:color="auto" w:fill="FFFFFF"/>
        <w:jc w:val="both"/>
        <w:rPr>
          <w:rFonts w:ascii="Arial" w:hAnsi="Arial" w:cs="Arial"/>
          <w:lang w:val="es-ES"/>
        </w:rPr>
      </w:pPr>
    </w:p>
    <w:p w14:paraId="2FBC994F" w14:textId="77777777" w:rsidR="00F761EC" w:rsidRDefault="00C45D6A" w:rsidP="006D596A">
      <w:pPr>
        <w:shd w:val="clear" w:color="auto" w:fill="FFFFFF"/>
        <w:ind w:left="284" w:hanging="284"/>
        <w:jc w:val="both"/>
        <w:rPr>
          <w:rFonts w:ascii="Arial" w:hAnsi="Arial" w:cs="Arial"/>
          <w:lang w:val="es-ES"/>
        </w:rPr>
      </w:pPr>
      <w:r w:rsidRPr="00911F0D">
        <w:rPr>
          <w:rFonts w:ascii="Arial" w:hAnsi="Arial" w:cs="Arial"/>
          <w:lang w:val="es-ES"/>
        </w:rPr>
        <w:t>1</w:t>
      </w:r>
      <w:r w:rsidR="0025196C" w:rsidRPr="00911F0D">
        <w:rPr>
          <w:rFonts w:ascii="Arial" w:hAnsi="Arial" w:cs="Arial"/>
          <w:lang w:val="es-ES"/>
        </w:rPr>
        <w:t xml:space="preserve">) </w:t>
      </w:r>
      <w:r w:rsidR="000966ED" w:rsidRPr="00911F0D">
        <w:rPr>
          <w:rFonts w:ascii="Arial" w:hAnsi="Arial" w:cs="Arial"/>
          <w:lang w:val="es-ES"/>
        </w:rPr>
        <w:t>Naturaleza Jurídica de la Corporación</w:t>
      </w:r>
      <w:r w:rsidR="002C7056" w:rsidRPr="00911F0D">
        <w:rPr>
          <w:rFonts w:ascii="Arial" w:hAnsi="Arial" w:cs="Arial"/>
          <w:lang w:val="es-ES"/>
        </w:rPr>
        <w:t>;</w:t>
      </w:r>
      <w:r w:rsidR="006B11A9" w:rsidRPr="00911F0D">
        <w:rPr>
          <w:rFonts w:ascii="Arial" w:hAnsi="Arial" w:cs="Arial"/>
          <w:lang w:val="es-ES"/>
        </w:rPr>
        <w:t xml:space="preserve"> </w:t>
      </w:r>
    </w:p>
    <w:p w14:paraId="195FAAB1" w14:textId="77777777" w:rsidR="00F761EC" w:rsidRDefault="00C45D6A" w:rsidP="006D596A">
      <w:pPr>
        <w:shd w:val="clear" w:color="auto" w:fill="FFFFFF"/>
        <w:ind w:left="284" w:hanging="284"/>
        <w:jc w:val="both"/>
        <w:rPr>
          <w:rFonts w:ascii="Arial" w:hAnsi="Arial" w:cs="Arial"/>
          <w:lang w:val="es-ES"/>
        </w:rPr>
      </w:pPr>
      <w:r w:rsidRPr="00911F0D">
        <w:rPr>
          <w:rFonts w:ascii="Arial" w:hAnsi="Arial" w:cs="Arial"/>
          <w:lang w:val="es-ES"/>
        </w:rPr>
        <w:t>2</w:t>
      </w:r>
      <w:r w:rsidR="00350CCB" w:rsidRPr="00911F0D">
        <w:rPr>
          <w:rFonts w:ascii="Arial" w:hAnsi="Arial" w:cs="Arial"/>
          <w:lang w:val="es-ES"/>
        </w:rPr>
        <w:t>)</w:t>
      </w:r>
      <w:r w:rsidR="000245E6" w:rsidRPr="00911F0D">
        <w:rPr>
          <w:rFonts w:ascii="Arial" w:hAnsi="Arial" w:cs="Arial"/>
          <w:lang w:val="es-ES"/>
        </w:rPr>
        <w:t xml:space="preserve"> </w:t>
      </w:r>
      <w:r w:rsidR="000966ED" w:rsidRPr="00911F0D">
        <w:rPr>
          <w:rFonts w:ascii="Arial" w:hAnsi="Arial" w:cs="Arial"/>
          <w:lang w:val="es-ES"/>
        </w:rPr>
        <w:t>Régimen Presupuestal aplicable a la Corporación</w:t>
      </w:r>
      <w:r w:rsidR="00B653E3" w:rsidRPr="00911F0D">
        <w:rPr>
          <w:rFonts w:ascii="Arial" w:hAnsi="Arial" w:cs="Arial"/>
          <w:lang w:val="es-ES"/>
        </w:rPr>
        <w:t xml:space="preserve"> y </w:t>
      </w:r>
    </w:p>
    <w:p w14:paraId="29B0CF16" w14:textId="436734DC" w:rsidR="00A47EFF" w:rsidRPr="00911F0D" w:rsidRDefault="00C45D6A" w:rsidP="006D596A">
      <w:pPr>
        <w:shd w:val="clear" w:color="auto" w:fill="FFFFFF"/>
        <w:ind w:left="284" w:hanging="284"/>
        <w:jc w:val="both"/>
        <w:rPr>
          <w:rFonts w:ascii="Arial" w:hAnsi="Arial" w:cs="Arial"/>
          <w:lang w:val="es-ES"/>
        </w:rPr>
      </w:pPr>
      <w:r w:rsidRPr="00911F0D">
        <w:rPr>
          <w:rFonts w:ascii="Arial" w:hAnsi="Arial" w:cs="Arial"/>
          <w:lang w:val="es-ES"/>
        </w:rPr>
        <w:t>3</w:t>
      </w:r>
      <w:r w:rsidR="00B653E3" w:rsidRPr="00911F0D">
        <w:rPr>
          <w:rFonts w:ascii="Arial" w:hAnsi="Arial" w:cs="Arial"/>
          <w:lang w:val="es-ES"/>
        </w:rPr>
        <w:t xml:space="preserve">) </w:t>
      </w:r>
      <w:r w:rsidR="00700A7A" w:rsidRPr="00911F0D">
        <w:rPr>
          <w:rFonts w:ascii="Arial" w:hAnsi="Arial" w:cs="Arial"/>
          <w:lang w:val="es-ES"/>
        </w:rPr>
        <w:t>El alcance de los</w:t>
      </w:r>
      <w:r w:rsidR="000966ED" w:rsidRPr="00911F0D">
        <w:rPr>
          <w:rFonts w:ascii="Arial" w:hAnsi="Arial" w:cs="Arial"/>
          <w:lang w:val="es-ES"/>
        </w:rPr>
        <w:t xml:space="preserve"> aporte</w:t>
      </w:r>
      <w:r w:rsidR="00700A7A" w:rsidRPr="00911F0D">
        <w:rPr>
          <w:rFonts w:ascii="Arial" w:hAnsi="Arial" w:cs="Arial"/>
          <w:lang w:val="es-ES"/>
        </w:rPr>
        <w:t>s del Distrito Capital</w:t>
      </w:r>
      <w:r w:rsidR="000966ED" w:rsidRPr="00911F0D">
        <w:rPr>
          <w:rFonts w:ascii="Arial" w:hAnsi="Arial" w:cs="Arial"/>
          <w:lang w:val="es-ES"/>
        </w:rPr>
        <w:t xml:space="preserve"> a la Corporación</w:t>
      </w:r>
      <w:r w:rsidR="00550CBD" w:rsidRPr="00911F0D">
        <w:rPr>
          <w:rFonts w:ascii="Arial" w:hAnsi="Arial" w:cs="Arial"/>
          <w:lang w:val="es-ES"/>
        </w:rPr>
        <w:t>.</w:t>
      </w:r>
    </w:p>
    <w:p w14:paraId="165AD79E" w14:textId="04C7E3BE" w:rsidR="00426C9F" w:rsidRPr="00911F0D" w:rsidRDefault="00426C9F" w:rsidP="006E2821">
      <w:pPr>
        <w:contextualSpacing/>
        <w:jc w:val="both"/>
        <w:rPr>
          <w:rFonts w:ascii="Arial" w:hAnsi="Arial" w:cs="Arial"/>
          <w:lang w:val="es-ES"/>
        </w:rPr>
      </w:pPr>
    </w:p>
    <w:p w14:paraId="53E3A094" w14:textId="121BDC1B" w:rsidR="00426C9F" w:rsidRPr="00911F0D" w:rsidRDefault="000B32ED" w:rsidP="006E2821">
      <w:pPr>
        <w:pStyle w:val="Prrafodelista"/>
        <w:numPr>
          <w:ilvl w:val="0"/>
          <w:numId w:val="48"/>
        </w:numPr>
        <w:ind w:left="567" w:hanging="567"/>
        <w:jc w:val="both"/>
        <w:rPr>
          <w:rFonts w:ascii="Arial" w:hAnsi="Arial" w:cs="Arial"/>
          <w:b/>
          <w:bCs/>
        </w:rPr>
      </w:pPr>
      <w:r w:rsidRPr="00911F0D">
        <w:rPr>
          <w:rFonts w:ascii="Arial" w:hAnsi="Arial" w:cs="Arial"/>
          <w:b/>
          <w:bCs/>
        </w:rPr>
        <w:t>Naturaleza Jurídica de la Corporación</w:t>
      </w:r>
      <w:r w:rsidRPr="00911F0D">
        <w:rPr>
          <w:rFonts w:ascii="Arial" w:hAnsi="Arial" w:cs="Arial"/>
        </w:rPr>
        <w:t xml:space="preserve"> </w:t>
      </w:r>
      <w:r w:rsidRPr="00911F0D">
        <w:rPr>
          <w:rFonts w:ascii="Arial" w:hAnsi="Arial" w:cs="Arial"/>
          <w:b/>
          <w:bCs/>
        </w:rPr>
        <w:t>Bogotá Región – Invest in Bogotá</w:t>
      </w:r>
    </w:p>
    <w:p w14:paraId="6EF578D0" w14:textId="23C810A6" w:rsidR="00426C9F" w:rsidRPr="00911F0D" w:rsidRDefault="00426C9F" w:rsidP="006E2821">
      <w:pPr>
        <w:pStyle w:val="Prrafodelista"/>
        <w:ind w:left="0"/>
        <w:jc w:val="both"/>
        <w:rPr>
          <w:rFonts w:ascii="Arial" w:hAnsi="Arial" w:cs="Arial"/>
        </w:rPr>
      </w:pPr>
    </w:p>
    <w:p w14:paraId="4A7B9748" w14:textId="454CF1A6" w:rsidR="000443DC" w:rsidRPr="00911F0D" w:rsidRDefault="00C2105B" w:rsidP="006E2821">
      <w:pPr>
        <w:pStyle w:val="Prrafodelista"/>
        <w:ind w:left="0"/>
        <w:jc w:val="both"/>
        <w:rPr>
          <w:rFonts w:ascii="Arial" w:hAnsi="Arial" w:cs="Arial"/>
        </w:rPr>
      </w:pPr>
      <w:r w:rsidRPr="00911F0D">
        <w:rPr>
          <w:rFonts w:ascii="Arial" w:hAnsi="Arial" w:cs="Arial"/>
        </w:rPr>
        <w:t xml:space="preserve"> E</w:t>
      </w:r>
      <w:r w:rsidR="00700A7A" w:rsidRPr="00911F0D">
        <w:rPr>
          <w:rFonts w:ascii="Arial" w:hAnsi="Arial" w:cs="Arial"/>
        </w:rPr>
        <w:t xml:space="preserve">l </w:t>
      </w:r>
      <w:r w:rsidR="000443DC" w:rsidRPr="00911F0D">
        <w:rPr>
          <w:rFonts w:ascii="Arial" w:hAnsi="Arial" w:cs="Arial"/>
        </w:rPr>
        <w:t>Acuerdo Distrital 210 de 2006</w:t>
      </w:r>
      <w:r w:rsidR="000443DC" w:rsidRPr="00911F0D">
        <w:rPr>
          <w:rStyle w:val="Refdenotaalpie"/>
          <w:rFonts w:ascii="Arial" w:hAnsi="Arial" w:cs="Arial"/>
        </w:rPr>
        <w:footnoteReference w:id="1"/>
      </w:r>
      <w:r w:rsidR="000443DC" w:rsidRPr="00911F0D">
        <w:rPr>
          <w:rFonts w:ascii="Arial" w:hAnsi="Arial" w:cs="Arial"/>
        </w:rPr>
        <w:t xml:space="preserve"> </w:t>
      </w:r>
      <w:r w:rsidR="00833AD5">
        <w:rPr>
          <w:rFonts w:ascii="Arial" w:hAnsi="Arial" w:cs="Arial"/>
        </w:rPr>
        <w:t xml:space="preserve">además de </w:t>
      </w:r>
      <w:r w:rsidR="000443DC" w:rsidRPr="00911F0D">
        <w:rPr>
          <w:rFonts w:ascii="Arial" w:hAnsi="Arial" w:cs="Arial"/>
        </w:rPr>
        <w:t>autoriz</w:t>
      </w:r>
      <w:r w:rsidR="00833AD5">
        <w:rPr>
          <w:rFonts w:ascii="Arial" w:hAnsi="Arial" w:cs="Arial"/>
        </w:rPr>
        <w:t>ar</w:t>
      </w:r>
      <w:r w:rsidR="00700A7A" w:rsidRPr="00911F0D">
        <w:rPr>
          <w:rFonts w:ascii="Arial" w:hAnsi="Arial" w:cs="Arial"/>
        </w:rPr>
        <w:t xml:space="preserve"> al Alcalde Mayor</w:t>
      </w:r>
      <w:r w:rsidR="000443DC" w:rsidRPr="00911F0D">
        <w:rPr>
          <w:rFonts w:ascii="Arial" w:hAnsi="Arial" w:cs="Arial"/>
        </w:rPr>
        <w:t xml:space="preserve"> </w:t>
      </w:r>
      <w:r w:rsidR="00F761EC">
        <w:rPr>
          <w:rFonts w:ascii="Arial" w:hAnsi="Arial" w:cs="Arial"/>
        </w:rPr>
        <w:t>para</w:t>
      </w:r>
      <w:r w:rsidR="00F761EC" w:rsidRPr="00911F0D">
        <w:rPr>
          <w:rFonts w:ascii="Arial" w:hAnsi="Arial" w:cs="Arial"/>
        </w:rPr>
        <w:t xml:space="preserve"> </w:t>
      </w:r>
      <w:r w:rsidR="000443DC" w:rsidRPr="00911F0D">
        <w:rPr>
          <w:rFonts w:ascii="Arial" w:hAnsi="Arial" w:cs="Arial"/>
        </w:rPr>
        <w:t>crea</w:t>
      </w:r>
      <w:r w:rsidR="00F761EC">
        <w:rPr>
          <w:rFonts w:ascii="Arial" w:hAnsi="Arial" w:cs="Arial"/>
        </w:rPr>
        <w:t>r</w:t>
      </w:r>
      <w:r w:rsidR="000443DC" w:rsidRPr="00911F0D">
        <w:rPr>
          <w:rFonts w:ascii="Arial" w:hAnsi="Arial" w:cs="Arial"/>
        </w:rPr>
        <w:t xml:space="preserve"> la Corporación para el Desarrollo y la productividad "Bogotá Región" </w:t>
      </w:r>
      <w:r w:rsidR="00833AD5">
        <w:rPr>
          <w:rFonts w:ascii="Arial" w:hAnsi="Arial" w:cs="Arial"/>
        </w:rPr>
        <w:t>dispuso</w:t>
      </w:r>
      <w:r w:rsidR="000443DC" w:rsidRPr="00911F0D">
        <w:rPr>
          <w:rFonts w:ascii="Arial" w:hAnsi="Arial" w:cs="Arial"/>
        </w:rPr>
        <w:t xml:space="preserve">:  </w:t>
      </w:r>
    </w:p>
    <w:p w14:paraId="02678DFC" w14:textId="77777777" w:rsidR="000443DC" w:rsidRPr="00911F0D" w:rsidRDefault="000443DC" w:rsidP="006D596A">
      <w:pPr>
        <w:pStyle w:val="Prrafodelista"/>
        <w:ind w:left="0"/>
        <w:jc w:val="both"/>
        <w:rPr>
          <w:rFonts w:ascii="Arial" w:hAnsi="Arial" w:cs="Arial"/>
        </w:rPr>
      </w:pPr>
    </w:p>
    <w:p w14:paraId="20DE5042" w14:textId="24E6A4A3" w:rsidR="000443DC" w:rsidRPr="00911F0D" w:rsidRDefault="000443DC" w:rsidP="006D596A">
      <w:pPr>
        <w:pStyle w:val="NormalWeb"/>
        <w:shd w:val="clear" w:color="auto" w:fill="FFFFFF"/>
        <w:tabs>
          <w:tab w:val="left" w:pos="426"/>
        </w:tabs>
        <w:spacing w:before="0" w:beforeAutospacing="0" w:after="0" w:afterAutospacing="0"/>
        <w:ind w:left="426"/>
        <w:jc w:val="both"/>
        <w:rPr>
          <w:rFonts w:ascii="Arial" w:hAnsi="Arial" w:cs="Arial"/>
          <w:i/>
          <w:iCs/>
          <w:sz w:val="22"/>
          <w:szCs w:val="22"/>
        </w:rPr>
      </w:pPr>
      <w:r w:rsidRPr="00DB60AC">
        <w:rPr>
          <w:rStyle w:val="Textoennegrita"/>
          <w:rFonts w:ascii="Arial" w:hAnsi="Arial" w:cs="Arial"/>
          <w:b w:val="0"/>
          <w:bCs w:val="0"/>
          <w:i/>
          <w:iCs/>
          <w:sz w:val="22"/>
          <w:szCs w:val="22"/>
        </w:rPr>
        <w:t>“ARTÍCULO 1.-</w:t>
      </w:r>
      <w:r w:rsidRPr="00DB60AC">
        <w:rPr>
          <w:rFonts w:ascii="Arial" w:hAnsi="Arial" w:cs="Arial"/>
          <w:b/>
          <w:i/>
          <w:iCs/>
          <w:sz w:val="22"/>
          <w:szCs w:val="22"/>
        </w:rPr>
        <w:t> </w:t>
      </w:r>
      <w:r w:rsidRPr="00DB60AC">
        <w:rPr>
          <w:rFonts w:ascii="Arial" w:hAnsi="Arial" w:cs="Arial"/>
          <w:bCs/>
          <w:i/>
          <w:iCs/>
          <w:sz w:val="22"/>
          <w:szCs w:val="22"/>
        </w:rPr>
        <w:t>DENOMINACIÓN, NATURALEZA JURÍDICA Y RÉGIMEN APLICABLE.</w:t>
      </w:r>
      <w:r w:rsidRPr="00911F0D">
        <w:rPr>
          <w:rFonts w:ascii="Arial" w:hAnsi="Arial" w:cs="Arial"/>
          <w:i/>
          <w:iCs/>
          <w:sz w:val="22"/>
          <w:szCs w:val="22"/>
        </w:rPr>
        <w:t xml:space="preserve"> Autorícese al Alcalde Mayor de Bogotá, D.C., para que en representación de la ciudad participe en la creación de la Corporación para el Desarrollo y la productividad "Bogotá Región", </w:t>
      </w:r>
      <w:r w:rsidRPr="006D596A">
        <w:rPr>
          <w:rFonts w:ascii="Arial" w:hAnsi="Arial" w:cs="Arial"/>
          <w:b/>
          <w:bCs/>
          <w:i/>
          <w:iCs/>
          <w:sz w:val="22"/>
          <w:szCs w:val="22"/>
        </w:rPr>
        <w:t>que se regirá por las disposiciones previstas en el Código Civil para las asociaciones civiles de utilidad común</w:t>
      </w:r>
      <w:r w:rsidRPr="00DB60AC">
        <w:rPr>
          <w:rFonts w:ascii="Arial" w:hAnsi="Arial" w:cs="Arial"/>
          <w:i/>
          <w:iCs/>
          <w:sz w:val="22"/>
          <w:szCs w:val="22"/>
        </w:rPr>
        <w:t>,</w:t>
      </w:r>
      <w:r w:rsidRPr="00911F0D">
        <w:rPr>
          <w:rFonts w:ascii="Arial" w:hAnsi="Arial" w:cs="Arial"/>
          <w:i/>
          <w:iCs/>
          <w:sz w:val="22"/>
          <w:szCs w:val="22"/>
        </w:rPr>
        <w:t xml:space="preserve"> </w:t>
      </w:r>
      <w:r w:rsidRPr="00DB60AC">
        <w:rPr>
          <w:rFonts w:ascii="Arial" w:hAnsi="Arial" w:cs="Arial"/>
          <w:i/>
          <w:iCs/>
          <w:sz w:val="22"/>
          <w:szCs w:val="22"/>
        </w:rPr>
        <w:t>de conformidad con lo establecido por el artículo 96 de la Ley 489 de 1998,</w:t>
      </w:r>
      <w:r w:rsidRPr="00911F0D">
        <w:rPr>
          <w:rFonts w:ascii="Arial" w:hAnsi="Arial" w:cs="Arial"/>
          <w:i/>
          <w:iCs/>
          <w:sz w:val="22"/>
          <w:szCs w:val="22"/>
        </w:rPr>
        <w:t xml:space="preserve"> la cual tendrá por domicilio la ciudad de Bogotá, D.C.</w:t>
      </w:r>
      <w:r w:rsidR="00B3322F" w:rsidRPr="00911F0D">
        <w:rPr>
          <w:rFonts w:ascii="Arial" w:hAnsi="Arial" w:cs="Arial"/>
          <w:i/>
          <w:iCs/>
          <w:sz w:val="22"/>
          <w:szCs w:val="22"/>
        </w:rPr>
        <w:t xml:space="preserve">” </w:t>
      </w:r>
      <w:r w:rsidR="00833AD5">
        <w:rPr>
          <w:rFonts w:ascii="Arial" w:hAnsi="Arial" w:cs="Arial"/>
          <w:i/>
          <w:iCs/>
          <w:sz w:val="22"/>
          <w:szCs w:val="22"/>
        </w:rPr>
        <w:t>(Negrilla fuera del texto)</w:t>
      </w:r>
    </w:p>
    <w:p w14:paraId="17CD2757" w14:textId="77777777" w:rsidR="004B3525" w:rsidRPr="00911F0D" w:rsidRDefault="004B3525" w:rsidP="006D596A">
      <w:pPr>
        <w:pStyle w:val="NormalWeb"/>
        <w:shd w:val="clear" w:color="auto" w:fill="FFFFFF"/>
        <w:tabs>
          <w:tab w:val="left" w:pos="426"/>
        </w:tabs>
        <w:spacing w:before="0" w:beforeAutospacing="0" w:after="0" w:afterAutospacing="0"/>
        <w:ind w:left="426"/>
        <w:jc w:val="both"/>
        <w:rPr>
          <w:rFonts w:ascii="Arial" w:hAnsi="Arial" w:cs="Arial"/>
          <w:b/>
          <w:bCs/>
          <w:i/>
          <w:iCs/>
          <w:sz w:val="22"/>
          <w:szCs w:val="22"/>
        </w:rPr>
      </w:pPr>
    </w:p>
    <w:p w14:paraId="0BB9BC10" w14:textId="778D8A55" w:rsidR="000443DC" w:rsidRPr="00911F0D" w:rsidRDefault="00B3322F" w:rsidP="006D596A">
      <w:pPr>
        <w:pStyle w:val="NormalWeb"/>
        <w:shd w:val="clear" w:color="auto" w:fill="FFFFFF"/>
        <w:tabs>
          <w:tab w:val="left" w:pos="426"/>
        </w:tabs>
        <w:spacing w:before="0" w:beforeAutospacing="0" w:after="0" w:afterAutospacing="0"/>
        <w:ind w:left="426"/>
        <w:jc w:val="both"/>
        <w:rPr>
          <w:rFonts w:ascii="Arial" w:hAnsi="Arial" w:cs="Arial"/>
          <w:i/>
          <w:iCs/>
          <w:sz w:val="22"/>
          <w:szCs w:val="22"/>
        </w:rPr>
      </w:pPr>
      <w:r w:rsidRPr="00DB60AC">
        <w:rPr>
          <w:rFonts w:ascii="Arial" w:hAnsi="Arial" w:cs="Arial"/>
          <w:i/>
          <w:iCs/>
          <w:sz w:val="22"/>
          <w:szCs w:val="22"/>
        </w:rPr>
        <w:t>“</w:t>
      </w:r>
      <w:r w:rsidR="000443DC" w:rsidRPr="00DB60AC">
        <w:rPr>
          <w:rFonts w:ascii="Arial" w:hAnsi="Arial" w:cs="Arial"/>
          <w:i/>
          <w:iCs/>
          <w:sz w:val="22"/>
          <w:szCs w:val="22"/>
        </w:rPr>
        <w:t>ARTÍCULO 2.- OBJETO.</w:t>
      </w:r>
      <w:r w:rsidR="00350CCB" w:rsidRPr="00911F0D">
        <w:rPr>
          <w:rFonts w:ascii="Arial" w:hAnsi="Arial" w:cs="Arial"/>
          <w:i/>
          <w:iCs/>
          <w:sz w:val="22"/>
          <w:szCs w:val="22"/>
        </w:rPr>
        <w:t xml:space="preserve"> </w:t>
      </w:r>
      <w:r w:rsidR="000443DC" w:rsidRPr="00911F0D">
        <w:rPr>
          <w:rFonts w:ascii="Arial" w:hAnsi="Arial" w:cs="Arial"/>
          <w:i/>
          <w:iCs/>
          <w:sz w:val="22"/>
          <w:szCs w:val="22"/>
        </w:rPr>
        <w:t>La Corporación tendrá como objeto la coordinación, desarrollo de planes, programas y proyectos que contribuyan a la productividad, competitividad, desarrollo económico sostenible, promoción de la inversión e intercambio comercial nacional e internacional y la exportación de bienes y servicios.</w:t>
      </w:r>
    </w:p>
    <w:p w14:paraId="05647326" w14:textId="77777777" w:rsidR="004B3525" w:rsidRPr="00911F0D" w:rsidRDefault="004B3525" w:rsidP="006D596A">
      <w:pPr>
        <w:pStyle w:val="NormalWeb"/>
        <w:shd w:val="clear" w:color="auto" w:fill="FFFFFF"/>
        <w:tabs>
          <w:tab w:val="left" w:pos="426"/>
        </w:tabs>
        <w:spacing w:before="0" w:beforeAutospacing="0" w:after="0" w:afterAutospacing="0"/>
        <w:ind w:left="426"/>
        <w:jc w:val="both"/>
        <w:rPr>
          <w:rFonts w:ascii="Arial" w:hAnsi="Arial" w:cs="Arial"/>
          <w:b/>
          <w:bCs/>
          <w:i/>
          <w:iCs/>
          <w:sz w:val="22"/>
          <w:szCs w:val="22"/>
        </w:rPr>
      </w:pPr>
    </w:p>
    <w:p w14:paraId="4D337EFB" w14:textId="33DF34CA" w:rsidR="000443DC" w:rsidRPr="00911F0D" w:rsidRDefault="000443DC" w:rsidP="006D596A">
      <w:pPr>
        <w:pStyle w:val="NormalWeb"/>
        <w:shd w:val="clear" w:color="auto" w:fill="FFFFFF"/>
        <w:tabs>
          <w:tab w:val="left" w:pos="426"/>
        </w:tabs>
        <w:spacing w:before="0" w:beforeAutospacing="0" w:after="0" w:afterAutospacing="0"/>
        <w:ind w:left="426"/>
        <w:jc w:val="both"/>
        <w:rPr>
          <w:rFonts w:ascii="Arial" w:hAnsi="Arial" w:cs="Arial"/>
          <w:i/>
          <w:iCs/>
          <w:sz w:val="22"/>
          <w:szCs w:val="22"/>
        </w:rPr>
      </w:pPr>
      <w:r w:rsidRPr="00DB60AC">
        <w:rPr>
          <w:rFonts w:ascii="Arial" w:hAnsi="Arial" w:cs="Arial"/>
          <w:i/>
          <w:iCs/>
          <w:sz w:val="22"/>
          <w:szCs w:val="22"/>
        </w:rPr>
        <w:t>PARÁGRAFO:</w:t>
      </w:r>
      <w:r w:rsidRPr="00911F0D">
        <w:rPr>
          <w:rFonts w:ascii="Arial" w:hAnsi="Arial" w:cs="Arial"/>
          <w:i/>
          <w:iCs/>
          <w:sz w:val="22"/>
          <w:szCs w:val="22"/>
        </w:rPr>
        <w:t> Para dar cumplimiento a los fines previstos en este artículo y en aplicación de la igualdad material del artículo 13 de la Constitución Política, la Corporación promoverá la generación de conocimiento, el mejoramiento de la capacidad humana, social y cultural y el valor agregado en los proyectos productivos en que tenga injerencia, teniendo en cuenta las ventajas competitivas de la ciudad y la región. También contribuirá a generar una marca regional que será registrada a nombre del Distrito Capital y de las entidades territoriales que en su momento participen como asociadas de la misma”.</w:t>
      </w:r>
      <w:r w:rsidR="007A48C1" w:rsidRPr="00911F0D">
        <w:rPr>
          <w:rFonts w:ascii="Arial" w:hAnsi="Arial" w:cs="Arial"/>
          <w:i/>
          <w:iCs/>
          <w:sz w:val="22"/>
          <w:szCs w:val="22"/>
        </w:rPr>
        <w:t xml:space="preserve"> </w:t>
      </w:r>
    </w:p>
    <w:p w14:paraId="2EEFB204" w14:textId="08153185" w:rsidR="00362906" w:rsidRPr="00DB60AC" w:rsidRDefault="00362906" w:rsidP="006E2821">
      <w:pPr>
        <w:pStyle w:val="Prrafodelista"/>
        <w:ind w:left="284"/>
        <w:jc w:val="both"/>
        <w:rPr>
          <w:rFonts w:ascii="Arial" w:hAnsi="Arial" w:cs="Arial"/>
          <w:sz w:val="22"/>
          <w:szCs w:val="22"/>
        </w:rPr>
      </w:pPr>
    </w:p>
    <w:p w14:paraId="131C72C2" w14:textId="03348175" w:rsidR="00994266" w:rsidRPr="00DB60AC" w:rsidRDefault="00AC6DD1" w:rsidP="006D596A">
      <w:pPr>
        <w:pStyle w:val="Prrafodelista"/>
        <w:ind w:left="426"/>
        <w:jc w:val="both"/>
        <w:rPr>
          <w:rFonts w:ascii="Arial" w:hAnsi="Arial" w:cs="Arial"/>
          <w:i/>
          <w:iCs/>
          <w:sz w:val="22"/>
          <w:szCs w:val="22"/>
          <w:shd w:val="clear" w:color="auto" w:fill="FFFFFF"/>
        </w:rPr>
      </w:pPr>
      <w:r w:rsidRPr="00DB60AC">
        <w:rPr>
          <w:rFonts w:ascii="Arial" w:hAnsi="Arial" w:cs="Arial"/>
          <w:b/>
          <w:bCs/>
          <w:i/>
          <w:iCs/>
          <w:sz w:val="22"/>
          <w:szCs w:val="22"/>
          <w:shd w:val="clear" w:color="auto" w:fill="FFFFFF"/>
        </w:rPr>
        <w:t>“</w:t>
      </w:r>
      <w:r w:rsidR="00994266" w:rsidRPr="00DB60AC">
        <w:rPr>
          <w:rFonts w:ascii="Arial" w:hAnsi="Arial" w:cs="Arial"/>
          <w:i/>
          <w:iCs/>
          <w:sz w:val="22"/>
          <w:szCs w:val="22"/>
          <w:shd w:val="clear" w:color="auto" w:fill="FFFFFF"/>
        </w:rPr>
        <w:t>ARTÍCULO 4-. ASOCIACIÓN CON OTRAS ENTIDADES. La Corporación podrá para desarrollar su objeto, asociarse con otros entes territoriales, entidades descentralizadas de cualquier orden, o personas de derecho privado; en todo caso, sujetándose a lo dispuesto en la Constitución Política, la Ley 489 de 1998, y demás normas que regulen la materia.</w:t>
      </w:r>
      <w:r w:rsidRPr="00DB60AC">
        <w:rPr>
          <w:rFonts w:ascii="Arial" w:hAnsi="Arial" w:cs="Arial"/>
          <w:i/>
          <w:iCs/>
          <w:sz w:val="22"/>
          <w:szCs w:val="22"/>
          <w:shd w:val="clear" w:color="auto" w:fill="FFFFFF"/>
        </w:rPr>
        <w:t>”</w:t>
      </w:r>
    </w:p>
    <w:p w14:paraId="022786E7" w14:textId="77777777" w:rsidR="00B964B3" w:rsidRPr="00911F0D" w:rsidRDefault="00B964B3" w:rsidP="006E2821">
      <w:pPr>
        <w:autoSpaceDE w:val="0"/>
        <w:autoSpaceDN w:val="0"/>
        <w:adjustRightInd w:val="0"/>
        <w:jc w:val="both"/>
        <w:rPr>
          <w:rFonts w:ascii="Arial" w:eastAsiaTheme="minorHAnsi" w:hAnsi="Arial" w:cs="Arial"/>
        </w:rPr>
      </w:pPr>
    </w:p>
    <w:p w14:paraId="3E8CA24A" w14:textId="376174A7" w:rsidR="00833AD5" w:rsidRDefault="00833AD5" w:rsidP="006E2821">
      <w:pPr>
        <w:autoSpaceDE w:val="0"/>
        <w:autoSpaceDN w:val="0"/>
        <w:adjustRightInd w:val="0"/>
        <w:jc w:val="both"/>
        <w:rPr>
          <w:rFonts w:ascii="Arial" w:eastAsiaTheme="minorHAnsi" w:hAnsi="Arial" w:cs="Arial"/>
        </w:rPr>
      </w:pPr>
      <w:r>
        <w:rPr>
          <w:rFonts w:ascii="Arial" w:eastAsiaTheme="minorHAnsi" w:hAnsi="Arial" w:cs="Arial"/>
        </w:rPr>
        <w:t>En desarrollo</w:t>
      </w:r>
      <w:r w:rsidR="00B964B3" w:rsidRPr="00911F0D">
        <w:rPr>
          <w:rFonts w:ascii="Arial" w:eastAsiaTheme="minorHAnsi" w:hAnsi="Arial" w:cs="Arial"/>
        </w:rPr>
        <w:t xml:space="preserve"> de la autorización contenida en el Acuerdo Distrital 210 de 2006, </w:t>
      </w:r>
      <w:r>
        <w:rPr>
          <w:rFonts w:ascii="Arial" w:eastAsiaTheme="minorHAnsi" w:hAnsi="Arial" w:cs="Arial"/>
        </w:rPr>
        <w:t xml:space="preserve"> mediante</w:t>
      </w:r>
      <w:r w:rsidR="00B964B3" w:rsidRPr="00911F0D">
        <w:rPr>
          <w:rFonts w:ascii="Arial" w:eastAsiaTheme="minorHAnsi" w:hAnsi="Arial" w:cs="Arial"/>
        </w:rPr>
        <w:t xml:space="preserve"> la Escritura Pública No 3707 del 4 de septiembre de 2006 de la Notaría 38 del Círculo de Bogotá se protocolizó el Acta de Constitución de INVEST IN BOGOTA</w:t>
      </w:r>
      <w:r w:rsidR="00B964B3" w:rsidRPr="00911F0D">
        <w:rPr>
          <w:rStyle w:val="Refdenotaalpie"/>
          <w:rFonts w:ascii="Arial" w:eastAsiaTheme="minorHAnsi" w:hAnsi="Arial" w:cs="Arial"/>
        </w:rPr>
        <w:footnoteReference w:id="2"/>
      </w:r>
      <w:r w:rsidR="00B964B3" w:rsidRPr="00911F0D">
        <w:rPr>
          <w:rFonts w:ascii="Arial" w:eastAsiaTheme="minorHAnsi" w:hAnsi="Arial" w:cs="Arial"/>
        </w:rPr>
        <w:t xml:space="preserve"> y sus Estatutos sociales, suscrito por el Alcalde Mayor de la ciudad de Bogotá y la Presidenta de la Cámara de Comercio de Bogotá. </w:t>
      </w:r>
    </w:p>
    <w:p w14:paraId="39362624" w14:textId="77777777" w:rsidR="00833AD5" w:rsidRDefault="00833AD5" w:rsidP="006E2821">
      <w:pPr>
        <w:autoSpaceDE w:val="0"/>
        <w:autoSpaceDN w:val="0"/>
        <w:adjustRightInd w:val="0"/>
        <w:jc w:val="both"/>
        <w:rPr>
          <w:rFonts w:ascii="Arial" w:eastAsiaTheme="minorHAnsi" w:hAnsi="Arial" w:cs="Arial"/>
        </w:rPr>
      </w:pPr>
    </w:p>
    <w:p w14:paraId="0D2CFBBF" w14:textId="6206C811" w:rsidR="00B964B3" w:rsidRPr="00911F0D" w:rsidRDefault="00B964B3" w:rsidP="006E2821">
      <w:pPr>
        <w:autoSpaceDE w:val="0"/>
        <w:autoSpaceDN w:val="0"/>
        <w:adjustRightInd w:val="0"/>
        <w:jc w:val="both"/>
        <w:rPr>
          <w:rFonts w:ascii="Arial" w:eastAsiaTheme="minorHAnsi" w:hAnsi="Arial" w:cs="Arial"/>
        </w:rPr>
      </w:pPr>
      <w:r w:rsidRPr="00911F0D">
        <w:rPr>
          <w:rFonts w:ascii="Arial" w:eastAsiaTheme="minorHAnsi" w:hAnsi="Arial" w:cs="Arial"/>
        </w:rPr>
        <w:t xml:space="preserve">Los Estatutos Sociales de la Corporación definen la naturaleza jurídica en concordancia con el precitado Acuerdo Distrital, así:  </w:t>
      </w:r>
    </w:p>
    <w:p w14:paraId="11C28576" w14:textId="77777777" w:rsidR="00B964B3" w:rsidRPr="00911F0D" w:rsidRDefault="00B964B3" w:rsidP="006E2821">
      <w:pPr>
        <w:autoSpaceDE w:val="0"/>
        <w:autoSpaceDN w:val="0"/>
        <w:adjustRightInd w:val="0"/>
        <w:jc w:val="both"/>
        <w:rPr>
          <w:rFonts w:ascii="Arial" w:eastAsiaTheme="minorHAnsi" w:hAnsi="Arial" w:cs="Arial"/>
        </w:rPr>
      </w:pPr>
    </w:p>
    <w:p w14:paraId="6E86C6BF" w14:textId="77777777" w:rsidR="00B964B3" w:rsidRPr="00911F0D" w:rsidRDefault="00B964B3" w:rsidP="006D596A">
      <w:pPr>
        <w:autoSpaceDE w:val="0"/>
        <w:autoSpaceDN w:val="0"/>
        <w:adjustRightInd w:val="0"/>
        <w:ind w:left="426"/>
        <w:jc w:val="both"/>
        <w:rPr>
          <w:rFonts w:ascii="Arial" w:hAnsi="Arial" w:cs="Arial"/>
          <w:i/>
          <w:iCs/>
          <w:sz w:val="22"/>
          <w:szCs w:val="22"/>
        </w:rPr>
      </w:pPr>
      <w:r w:rsidRPr="00911F0D">
        <w:rPr>
          <w:rFonts w:ascii="Arial" w:hAnsi="Arial" w:cs="Arial"/>
          <w:i/>
          <w:iCs/>
          <w:sz w:val="22"/>
          <w:szCs w:val="22"/>
        </w:rPr>
        <w:lastRenderedPageBreak/>
        <w:t xml:space="preserve">“CAPÍTULO I. NOMBRE, DOMICILIO, NATURALEZA, OBJETO, DURACIÓN ARTÍCULO PRIMERO. NOMBRE, NATURALEZA Y DOMICILIO. La entidad que se rige por los presentes Estatutos: (…) iii. </w:t>
      </w:r>
      <w:r w:rsidRPr="00911F0D">
        <w:rPr>
          <w:rFonts w:ascii="Arial" w:hAnsi="Arial" w:cs="Arial"/>
          <w:b/>
          <w:bCs/>
          <w:i/>
          <w:iCs/>
          <w:sz w:val="22"/>
          <w:szCs w:val="22"/>
        </w:rPr>
        <w:t>Es una corporación mixta, sin ánimo de lucro, regida por el derecho privado,</w:t>
      </w:r>
      <w:r w:rsidRPr="00911F0D">
        <w:rPr>
          <w:rFonts w:ascii="Arial" w:hAnsi="Arial" w:cs="Arial"/>
          <w:i/>
          <w:iCs/>
          <w:sz w:val="22"/>
          <w:szCs w:val="22"/>
        </w:rPr>
        <w:t xml:space="preserve"> organizada y regida bajo las leyes de la República de Colombia, principalmente por las normas contenidas en el Título XXXVI del Libro Primero del Código Civil, por la Ley 489 de 1998 y por el Acuerdo 210 del 30 de mayo de 2006 expedido por el Concejo Distrital de Bogotá. Esta entidad </w:t>
      </w:r>
      <w:r w:rsidRPr="00911F0D">
        <w:rPr>
          <w:rFonts w:ascii="Arial" w:hAnsi="Arial" w:cs="Arial"/>
          <w:b/>
          <w:bCs/>
          <w:i/>
          <w:iCs/>
          <w:sz w:val="22"/>
          <w:szCs w:val="22"/>
        </w:rPr>
        <w:t>se regirá por lo dispuesto en estos Estatutos y por las demás normas que sean o llegaren a serle aplicables en atención a su naturaleza</w:t>
      </w:r>
      <w:r w:rsidRPr="00911F0D">
        <w:rPr>
          <w:rFonts w:ascii="Arial" w:hAnsi="Arial" w:cs="Arial"/>
          <w:i/>
          <w:iCs/>
          <w:sz w:val="22"/>
          <w:szCs w:val="22"/>
        </w:rPr>
        <w:t>.” (Resaltado fuera de texto)</w:t>
      </w:r>
    </w:p>
    <w:p w14:paraId="03A59A3F" w14:textId="738B7FD0" w:rsidR="00B964B3" w:rsidRPr="00911F0D" w:rsidRDefault="00B964B3" w:rsidP="006E2821">
      <w:pPr>
        <w:pStyle w:val="Prrafodelista"/>
        <w:ind w:left="284"/>
        <w:jc w:val="both"/>
        <w:rPr>
          <w:rFonts w:ascii="Arial" w:hAnsi="Arial" w:cs="Arial"/>
        </w:rPr>
      </w:pPr>
    </w:p>
    <w:p w14:paraId="49B33B48" w14:textId="640B7752" w:rsidR="00B964B3" w:rsidRPr="00911F0D" w:rsidRDefault="00AC6B45" w:rsidP="006E2821">
      <w:pPr>
        <w:pStyle w:val="Prrafodelista"/>
        <w:ind w:left="284"/>
        <w:jc w:val="both"/>
        <w:rPr>
          <w:rFonts w:ascii="Arial" w:hAnsi="Arial" w:cs="Arial"/>
        </w:rPr>
      </w:pPr>
      <w:r w:rsidRPr="00911F0D">
        <w:rPr>
          <w:rFonts w:ascii="Arial" w:hAnsi="Arial" w:cs="Arial"/>
        </w:rPr>
        <w:t>E</w:t>
      </w:r>
      <w:r w:rsidR="00546C9C" w:rsidRPr="00911F0D">
        <w:rPr>
          <w:rFonts w:ascii="Arial" w:hAnsi="Arial" w:cs="Arial"/>
        </w:rPr>
        <w:t>l Acuerdo Distrital 257 de 2006</w:t>
      </w:r>
      <w:r w:rsidR="00BD0C8C" w:rsidRPr="00911F0D">
        <w:rPr>
          <w:rStyle w:val="Refdenotaalpie"/>
          <w:rFonts w:ascii="Arial" w:hAnsi="Arial" w:cs="Arial"/>
        </w:rPr>
        <w:footnoteReference w:id="3"/>
      </w:r>
      <w:r w:rsidR="00546C9C" w:rsidRPr="00911F0D">
        <w:rPr>
          <w:rFonts w:ascii="Arial" w:hAnsi="Arial" w:cs="Arial"/>
        </w:rPr>
        <w:t xml:space="preserve"> determinó que esta Corporación </w:t>
      </w:r>
      <w:r w:rsidR="00B44094" w:rsidRPr="00911F0D">
        <w:rPr>
          <w:rFonts w:ascii="Arial" w:hAnsi="Arial" w:cs="Arial"/>
        </w:rPr>
        <w:t xml:space="preserve">es una </w:t>
      </w:r>
      <w:r w:rsidR="00522B7E" w:rsidRPr="00911F0D">
        <w:rPr>
          <w:rFonts w:ascii="Arial" w:hAnsi="Arial" w:cs="Arial"/>
        </w:rPr>
        <w:t>entidad</w:t>
      </w:r>
      <w:r w:rsidR="00B44094" w:rsidRPr="00911F0D">
        <w:rPr>
          <w:rFonts w:ascii="Arial" w:hAnsi="Arial" w:cs="Arial"/>
        </w:rPr>
        <w:t xml:space="preserve"> descentralizada por servicios,</w:t>
      </w:r>
      <w:r w:rsidR="00921FE8" w:rsidRPr="00911F0D">
        <w:rPr>
          <w:rStyle w:val="Refdenotaalpie"/>
          <w:rFonts w:ascii="Arial" w:hAnsi="Arial" w:cs="Arial"/>
        </w:rPr>
        <w:footnoteReference w:id="4"/>
      </w:r>
      <w:r w:rsidR="00B44094" w:rsidRPr="00911F0D">
        <w:rPr>
          <w:rFonts w:ascii="Arial" w:hAnsi="Arial" w:cs="Arial"/>
        </w:rPr>
        <w:t xml:space="preserve"> </w:t>
      </w:r>
      <w:r w:rsidR="00522B7E" w:rsidRPr="00911F0D">
        <w:rPr>
          <w:rFonts w:ascii="Arial" w:hAnsi="Arial" w:cs="Arial"/>
        </w:rPr>
        <w:t>vinculada al sector de Desarrollo económico</w:t>
      </w:r>
      <w:r w:rsidR="00833AD5">
        <w:rPr>
          <w:rFonts w:ascii="Arial" w:hAnsi="Arial" w:cs="Arial"/>
        </w:rPr>
        <w:t>:</w:t>
      </w:r>
    </w:p>
    <w:p w14:paraId="61710CAA" w14:textId="4403C8CD" w:rsidR="00DF227A" w:rsidRPr="00911F0D" w:rsidRDefault="00DF227A" w:rsidP="006E2821">
      <w:pPr>
        <w:pStyle w:val="Prrafodelista"/>
        <w:ind w:left="284"/>
        <w:jc w:val="both"/>
        <w:rPr>
          <w:rFonts w:ascii="Arial" w:hAnsi="Arial" w:cs="Arial"/>
        </w:rPr>
      </w:pPr>
    </w:p>
    <w:p w14:paraId="31611C86" w14:textId="79F848FF" w:rsidR="00DF227A" w:rsidRPr="00911F0D" w:rsidRDefault="00DF227A" w:rsidP="006D596A">
      <w:pPr>
        <w:shd w:val="clear" w:color="auto" w:fill="FFFFFF"/>
        <w:ind w:left="567"/>
        <w:jc w:val="both"/>
        <w:rPr>
          <w:rFonts w:ascii="Arial" w:hAnsi="Arial" w:cs="Arial"/>
          <w:i/>
          <w:iCs/>
          <w:sz w:val="22"/>
          <w:szCs w:val="22"/>
        </w:rPr>
      </w:pPr>
      <w:r w:rsidRPr="00911F0D">
        <w:rPr>
          <w:rFonts w:ascii="Arial" w:hAnsi="Arial" w:cs="Arial"/>
          <w:i/>
          <w:iCs/>
          <w:sz w:val="22"/>
          <w:szCs w:val="22"/>
        </w:rPr>
        <w:t xml:space="preserve">“Artículo 77. Integración del Sector Desarrollo Económico. El Sector Desarrollo Económico está integrado por la Secretaría Distrital de Desarrollo Económico, cabeza del Sector, y las siguientes entidades: </w:t>
      </w:r>
    </w:p>
    <w:p w14:paraId="4515697B" w14:textId="77777777" w:rsidR="00AC6B45" w:rsidRPr="00911F0D" w:rsidRDefault="00AC6B45" w:rsidP="006D596A">
      <w:pPr>
        <w:shd w:val="clear" w:color="auto" w:fill="FFFFFF"/>
        <w:ind w:left="567"/>
        <w:jc w:val="both"/>
        <w:rPr>
          <w:rFonts w:ascii="Arial" w:hAnsi="Arial" w:cs="Arial"/>
          <w:i/>
          <w:iCs/>
          <w:sz w:val="22"/>
          <w:szCs w:val="22"/>
        </w:rPr>
      </w:pPr>
    </w:p>
    <w:p w14:paraId="303FE110" w14:textId="5D568B8B" w:rsidR="00DF227A" w:rsidRPr="00DB60AC" w:rsidRDefault="00DF227A" w:rsidP="006D596A">
      <w:pPr>
        <w:shd w:val="clear" w:color="auto" w:fill="FFFFFF"/>
        <w:ind w:left="567"/>
        <w:jc w:val="both"/>
        <w:rPr>
          <w:rFonts w:ascii="Arial" w:hAnsi="Arial" w:cs="Arial"/>
          <w:i/>
          <w:iCs/>
          <w:sz w:val="22"/>
          <w:szCs w:val="22"/>
        </w:rPr>
      </w:pPr>
      <w:r w:rsidRPr="00911F0D">
        <w:rPr>
          <w:rFonts w:ascii="Arial" w:hAnsi="Arial" w:cs="Arial"/>
          <w:i/>
          <w:iCs/>
          <w:sz w:val="22"/>
          <w:szCs w:val="22"/>
        </w:rPr>
        <w:t> </w:t>
      </w:r>
      <w:r w:rsidR="00AC6B45" w:rsidRPr="00911F0D">
        <w:rPr>
          <w:rFonts w:ascii="Arial" w:hAnsi="Arial" w:cs="Arial"/>
          <w:i/>
          <w:iCs/>
          <w:sz w:val="22"/>
          <w:szCs w:val="22"/>
        </w:rPr>
        <w:t xml:space="preserve">(…..) </w:t>
      </w:r>
      <w:r w:rsidRPr="00911F0D">
        <w:rPr>
          <w:rFonts w:ascii="Arial" w:hAnsi="Arial" w:cs="Arial"/>
          <w:b/>
          <w:bCs/>
          <w:i/>
          <w:iCs/>
          <w:sz w:val="22"/>
          <w:szCs w:val="22"/>
        </w:rPr>
        <w:t>b. Entidad vinculada:</w:t>
      </w:r>
    </w:p>
    <w:p w14:paraId="1DAA0040" w14:textId="77777777" w:rsidR="00DF227A" w:rsidRPr="00DB60AC" w:rsidRDefault="00DF227A" w:rsidP="006D596A">
      <w:pPr>
        <w:pStyle w:val="Prrafodelista"/>
        <w:ind w:left="567"/>
        <w:jc w:val="both"/>
        <w:rPr>
          <w:rFonts w:ascii="Arial" w:hAnsi="Arial" w:cs="Arial"/>
          <w:i/>
          <w:iCs/>
        </w:rPr>
      </w:pPr>
      <w:r w:rsidRPr="00911F0D">
        <w:rPr>
          <w:rFonts w:ascii="Arial" w:hAnsi="Arial" w:cs="Arial"/>
          <w:b/>
          <w:bCs/>
          <w:i/>
          <w:iCs/>
          <w:sz w:val="22"/>
          <w:szCs w:val="22"/>
          <w:shd w:val="clear" w:color="auto" w:fill="FFFFFF"/>
          <w:lang w:eastAsia="es-CO"/>
        </w:rPr>
        <w:t>Corporación para el Desarrollo y la productividad Bogotá Región</w:t>
      </w:r>
      <w:r w:rsidRPr="00911F0D">
        <w:rPr>
          <w:rFonts w:ascii="Arial" w:hAnsi="Arial" w:cs="Arial"/>
          <w:i/>
          <w:iCs/>
          <w:sz w:val="22"/>
          <w:szCs w:val="22"/>
          <w:shd w:val="clear" w:color="auto" w:fill="FFFFFF"/>
          <w:lang w:eastAsia="es-CO"/>
        </w:rPr>
        <w:t>". (Resaltado fuera de texto)</w:t>
      </w:r>
    </w:p>
    <w:p w14:paraId="2E3F171C" w14:textId="4666E7B5" w:rsidR="00B964B3" w:rsidRPr="00911F0D" w:rsidRDefault="00B964B3" w:rsidP="006E2821">
      <w:pPr>
        <w:pStyle w:val="Prrafodelista"/>
        <w:ind w:left="284"/>
        <w:jc w:val="both"/>
        <w:rPr>
          <w:rFonts w:ascii="Arial" w:hAnsi="Arial" w:cs="Arial"/>
        </w:rPr>
      </w:pPr>
    </w:p>
    <w:p w14:paraId="1E847CD7" w14:textId="1AD70E2C" w:rsidR="00B964B3" w:rsidRPr="00911F0D" w:rsidRDefault="00DF227A" w:rsidP="006E2821">
      <w:pPr>
        <w:pStyle w:val="Prrafodelista"/>
        <w:ind w:left="284"/>
        <w:jc w:val="both"/>
        <w:rPr>
          <w:rFonts w:ascii="Arial" w:hAnsi="Arial" w:cs="Arial"/>
        </w:rPr>
      </w:pPr>
      <w:r w:rsidRPr="00911F0D">
        <w:rPr>
          <w:rFonts w:ascii="Arial" w:hAnsi="Arial" w:cs="Arial"/>
        </w:rPr>
        <w:t xml:space="preserve">Como consecuencia de lo anterior, </w:t>
      </w:r>
      <w:r w:rsidR="000F08EF" w:rsidRPr="00911F0D">
        <w:rPr>
          <w:rFonts w:ascii="Arial" w:hAnsi="Arial" w:cs="Arial"/>
        </w:rPr>
        <w:t xml:space="preserve">la Corporación </w:t>
      </w:r>
      <w:r w:rsidR="00CE67E5" w:rsidRPr="00DB60AC">
        <w:rPr>
          <w:rFonts w:ascii="Arial" w:hAnsi="Arial" w:cs="Arial"/>
          <w:shd w:val="clear" w:color="auto" w:fill="FFFFFF"/>
          <w:lang w:eastAsia="es-CO"/>
        </w:rPr>
        <w:t xml:space="preserve">para el Desarrollo y la productividad Bogotá Región es una entidad descentralizada por servicios, de carácter mixto y vinculada al sector de Desarrollo </w:t>
      </w:r>
      <w:r w:rsidR="00FF6438" w:rsidRPr="00911F0D">
        <w:rPr>
          <w:rFonts w:ascii="Arial" w:hAnsi="Arial" w:cs="Arial"/>
          <w:shd w:val="clear" w:color="auto" w:fill="FFFFFF"/>
          <w:lang w:eastAsia="es-CO"/>
        </w:rPr>
        <w:t>E</w:t>
      </w:r>
      <w:r w:rsidR="00CE67E5" w:rsidRPr="00DB60AC">
        <w:rPr>
          <w:rFonts w:ascii="Arial" w:hAnsi="Arial" w:cs="Arial"/>
          <w:shd w:val="clear" w:color="auto" w:fill="FFFFFF"/>
          <w:lang w:eastAsia="es-CO"/>
        </w:rPr>
        <w:t xml:space="preserve">conómico. </w:t>
      </w:r>
    </w:p>
    <w:p w14:paraId="6E97646B" w14:textId="77777777" w:rsidR="00B964B3" w:rsidRPr="00911F0D" w:rsidRDefault="00B964B3" w:rsidP="006E2821">
      <w:pPr>
        <w:pStyle w:val="Prrafodelista"/>
        <w:ind w:left="284"/>
        <w:jc w:val="both"/>
        <w:rPr>
          <w:rFonts w:ascii="Arial" w:hAnsi="Arial" w:cs="Arial"/>
        </w:rPr>
      </w:pPr>
    </w:p>
    <w:p w14:paraId="732FF5DB" w14:textId="26627DD6" w:rsidR="00982D96" w:rsidRPr="00DB60AC" w:rsidRDefault="009701CF" w:rsidP="006E2821">
      <w:pPr>
        <w:pStyle w:val="Textonotapie"/>
        <w:jc w:val="both"/>
        <w:rPr>
          <w:rFonts w:ascii="Arial" w:hAnsi="Arial" w:cs="Arial"/>
          <w:i/>
          <w:iCs/>
          <w:sz w:val="24"/>
          <w:szCs w:val="24"/>
        </w:rPr>
      </w:pPr>
      <w:r w:rsidRPr="00911F0D">
        <w:rPr>
          <w:rFonts w:ascii="Arial" w:eastAsiaTheme="minorHAnsi" w:hAnsi="Arial" w:cs="Arial"/>
          <w:sz w:val="24"/>
          <w:szCs w:val="24"/>
        </w:rPr>
        <w:t>Además, s</w:t>
      </w:r>
      <w:r w:rsidR="00722DDB" w:rsidRPr="00DB60AC">
        <w:rPr>
          <w:rFonts w:ascii="Arial" w:eastAsiaTheme="minorHAnsi" w:hAnsi="Arial" w:cs="Arial"/>
          <w:sz w:val="24"/>
          <w:szCs w:val="24"/>
        </w:rPr>
        <w:t>e en</w:t>
      </w:r>
      <w:r w:rsidR="00143F4D" w:rsidRPr="00DB60AC">
        <w:rPr>
          <w:rFonts w:ascii="Arial" w:eastAsiaTheme="minorHAnsi" w:hAnsi="Arial" w:cs="Arial"/>
          <w:sz w:val="24"/>
          <w:szCs w:val="24"/>
        </w:rPr>
        <w:t xml:space="preserve">cuentra sujeta a lo establecido por el </w:t>
      </w:r>
      <w:r w:rsidR="00982D96" w:rsidRPr="00DB60AC">
        <w:rPr>
          <w:rFonts w:ascii="Arial" w:eastAsiaTheme="minorHAnsi" w:hAnsi="Arial" w:cs="Arial"/>
          <w:sz w:val="24"/>
          <w:szCs w:val="24"/>
        </w:rPr>
        <w:t>artículo 96 de la Ley 489 de 1998</w:t>
      </w:r>
      <w:r w:rsidR="00722DDB" w:rsidRPr="00911F0D">
        <w:rPr>
          <w:rFonts w:ascii="Arial" w:eastAsiaTheme="minorHAnsi" w:hAnsi="Arial" w:cs="Arial"/>
          <w:sz w:val="24"/>
          <w:szCs w:val="24"/>
        </w:rPr>
        <w:t>:</w:t>
      </w:r>
    </w:p>
    <w:p w14:paraId="165184B6" w14:textId="77777777" w:rsidR="008D4A2A" w:rsidRPr="00DB60AC" w:rsidRDefault="008D4A2A" w:rsidP="006E2821">
      <w:pPr>
        <w:pStyle w:val="Textonotapie"/>
        <w:jc w:val="both"/>
        <w:rPr>
          <w:rFonts w:ascii="Arial" w:hAnsi="Arial" w:cs="Arial"/>
          <w:i/>
          <w:iCs/>
          <w:sz w:val="24"/>
          <w:szCs w:val="24"/>
        </w:rPr>
      </w:pPr>
    </w:p>
    <w:p w14:paraId="4128B513" w14:textId="4C73CE85" w:rsidR="000C64DA" w:rsidRPr="00911F0D" w:rsidRDefault="000C64DA" w:rsidP="006D596A">
      <w:pPr>
        <w:shd w:val="clear" w:color="auto" w:fill="FFFFFF"/>
        <w:ind w:left="284"/>
        <w:jc w:val="both"/>
        <w:rPr>
          <w:rFonts w:ascii="Arial" w:hAnsi="Arial" w:cs="Arial"/>
          <w:i/>
          <w:iCs/>
          <w:sz w:val="22"/>
          <w:szCs w:val="22"/>
        </w:rPr>
      </w:pPr>
      <w:r w:rsidRPr="00911F0D">
        <w:rPr>
          <w:rFonts w:ascii="Arial" w:hAnsi="Arial" w:cs="Arial"/>
          <w:b/>
          <w:bCs/>
          <w:i/>
          <w:iCs/>
          <w:sz w:val="22"/>
          <w:szCs w:val="22"/>
        </w:rPr>
        <w:t>“Artículo 96º.-</w:t>
      </w:r>
      <w:r w:rsidRPr="00911F0D">
        <w:rPr>
          <w:rFonts w:ascii="Arial" w:hAnsi="Arial" w:cs="Arial"/>
          <w:i/>
          <w:iCs/>
          <w:sz w:val="22"/>
          <w:szCs w:val="22"/>
        </w:rPr>
        <w:t> </w:t>
      </w:r>
      <w:r w:rsidRPr="00911F0D">
        <w:rPr>
          <w:rFonts w:ascii="Arial" w:hAnsi="Arial" w:cs="Arial"/>
          <w:b/>
          <w:bCs/>
          <w:i/>
          <w:iCs/>
          <w:sz w:val="22"/>
          <w:szCs w:val="22"/>
        </w:rPr>
        <w:t>Constitución de asociaciones y fundaciones para el cumplimiento de las actividades propias de las entidades públicas con participación de particulares.</w:t>
      </w:r>
      <w:r w:rsidRPr="00911F0D">
        <w:rPr>
          <w:rFonts w:ascii="Arial" w:hAnsi="Arial" w:cs="Arial"/>
          <w:i/>
          <w:iCs/>
          <w:sz w:val="22"/>
          <w:szCs w:val="22"/>
        </w:rPr>
        <w:t> Las entidades estatales, cualquiera sea su naturaleza y orden administrativo podrán, con la observación de los principios señalados en el artículo </w:t>
      </w:r>
      <w:hyperlink r:id="rId9" w:anchor="209" w:history="1">
        <w:r w:rsidRPr="00911F0D">
          <w:rPr>
            <w:rFonts w:ascii="Arial" w:hAnsi="Arial" w:cs="Arial"/>
            <w:i/>
            <w:iCs/>
            <w:sz w:val="22"/>
            <w:szCs w:val="22"/>
          </w:rPr>
          <w:t>209</w:t>
        </w:r>
      </w:hyperlink>
      <w:r w:rsidRPr="00911F0D">
        <w:rPr>
          <w:rFonts w:ascii="Arial" w:hAnsi="Arial" w:cs="Arial"/>
          <w:i/>
          <w:iCs/>
          <w:sz w:val="22"/>
          <w:szCs w:val="22"/>
        </w:rPr>
        <w:t xml:space="preserve"> de la Constitución, asociarse con personas jurídicas particulares, mediante </w:t>
      </w:r>
      <w:r w:rsidRPr="00911F0D">
        <w:rPr>
          <w:rFonts w:ascii="Arial" w:hAnsi="Arial" w:cs="Arial"/>
          <w:i/>
          <w:iCs/>
          <w:sz w:val="22"/>
          <w:szCs w:val="22"/>
        </w:rPr>
        <w:lastRenderedPageBreak/>
        <w:t xml:space="preserve">la celebración de convenios de asociación </w:t>
      </w:r>
      <w:r w:rsidRPr="00911F0D">
        <w:rPr>
          <w:rFonts w:ascii="Arial" w:hAnsi="Arial" w:cs="Arial"/>
          <w:b/>
          <w:bCs/>
          <w:i/>
          <w:iCs/>
          <w:sz w:val="22"/>
          <w:szCs w:val="22"/>
        </w:rPr>
        <w:t>o la creación de personas jurídicas</w:t>
      </w:r>
      <w:r w:rsidRPr="00911F0D">
        <w:rPr>
          <w:rFonts w:ascii="Arial" w:hAnsi="Arial" w:cs="Arial"/>
          <w:i/>
          <w:iCs/>
          <w:sz w:val="22"/>
          <w:szCs w:val="22"/>
        </w:rPr>
        <w:t>, para el desarrollo conjunto de actividades en relación con los cometidos y funciones que les asigna a aquéllas la ley.</w:t>
      </w:r>
    </w:p>
    <w:p w14:paraId="047D0CB8" w14:textId="1251FB7D" w:rsidR="000C64DA" w:rsidRPr="00911F0D" w:rsidRDefault="00350CCB" w:rsidP="006D596A">
      <w:pPr>
        <w:shd w:val="clear" w:color="auto" w:fill="FFFFFF"/>
        <w:ind w:left="284"/>
        <w:jc w:val="both"/>
        <w:rPr>
          <w:rFonts w:ascii="Arial" w:hAnsi="Arial" w:cs="Arial"/>
          <w:i/>
          <w:iCs/>
          <w:sz w:val="22"/>
          <w:szCs w:val="22"/>
        </w:rPr>
      </w:pPr>
      <w:r w:rsidRPr="00911F0D">
        <w:rPr>
          <w:rFonts w:ascii="Arial" w:hAnsi="Arial" w:cs="Arial"/>
          <w:i/>
          <w:iCs/>
          <w:sz w:val="22"/>
          <w:szCs w:val="22"/>
        </w:rPr>
        <w:t>(…)</w:t>
      </w:r>
    </w:p>
    <w:p w14:paraId="4C5DAB03" w14:textId="77777777" w:rsidR="000C64DA" w:rsidRPr="00911F0D" w:rsidRDefault="000C64DA" w:rsidP="006D596A">
      <w:pPr>
        <w:shd w:val="clear" w:color="auto" w:fill="FFFFFF"/>
        <w:ind w:left="284"/>
        <w:jc w:val="both"/>
        <w:rPr>
          <w:rFonts w:ascii="Arial" w:hAnsi="Arial" w:cs="Arial"/>
          <w:i/>
          <w:iCs/>
          <w:sz w:val="22"/>
          <w:szCs w:val="22"/>
        </w:rPr>
      </w:pPr>
      <w:r w:rsidRPr="00911F0D">
        <w:rPr>
          <w:rFonts w:ascii="Arial" w:hAnsi="Arial" w:cs="Arial"/>
          <w:i/>
          <w:iCs/>
          <w:sz w:val="22"/>
          <w:szCs w:val="22"/>
        </w:rPr>
        <w:t xml:space="preserve">Cuando en virtud de lo dispuesto en el presente artículo, surjan personas jurídicas sin ánimo de lucro, </w:t>
      </w:r>
      <w:r w:rsidRPr="006D596A">
        <w:rPr>
          <w:rFonts w:ascii="Arial" w:hAnsi="Arial" w:cs="Arial"/>
          <w:b/>
          <w:bCs/>
          <w:i/>
          <w:iCs/>
          <w:sz w:val="22"/>
          <w:szCs w:val="22"/>
        </w:rPr>
        <w:t>éstas se sujetarán a las disposiciones previstas en el Código Civil para las asociaciones civiles de utilidad común</w:t>
      </w:r>
      <w:r w:rsidRPr="00911F0D">
        <w:rPr>
          <w:rFonts w:ascii="Arial" w:hAnsi="Arial" w:cs="Arial"/>
          <w:i/>
          <w:iCs/>
          <w:sz w:val="22"/>
          <w:szCs w:val="22"/>
        </w:rPr>
        <w:t>.</w:t>
      </w:r>
    </w:p>
    <w:p w14:paraId="40767D74" w14:textId="77777777" w:rsidR="000C64DA" w:rsidRPr="00911F0D" w:rsidRDefault="000C64DA" w:rsidP="006D596A">
      <w:pPr>
        <w:shd w:val="clear" w:color="auto" w:fill="FFFFFF"/>
        <w:ind w:left="284"/>
        <w:jc w:val="both"/>
        <w:rPr>
          <w:rFonts w:ascii="Arial" w:hAnsi="Arial" w:cs="Arial"/>
          <w:i/>
          <w:iCs/>
          <w:sz w:val="22"/>
          <w:szCs w:val="22"/>
        </w:rPr>
      </w:pPr>
    </w:p>
    <w:p w14:paraId="1CB7A0DC" w14:textId="77777777" w:rsidR="000C64DA" w:rsidRPr="00911F0D" w:rsidRDefault="000C64DA" w:rsidP="006D596A">
      <w:pPr>
        <w:shd w:val="clear" w:color="auto" w:fill="FFFFFF"/>
        <w:ind w:left="284"/>
        <w:jc w:val="both"/>
        <w:rPr>
          <w:rFonts w:ascii="Arial" w:hAnsi="Arial" w:cs="Arial"/>
          <w:i/>
          <w:iCs/>
          <w:sz w:val="22"/>
          <w:szCs w:val="22"/>
        </w:rPr>
      </w:pPr>
      <w:r w:rsidRPr="00911F0D">
        <w:rPr>
          <w:rFonts w:ascii="Arial" w:hAnsi="Arial" w:cs="Arial"/>
          <w:i/>
          <w:iCs/>
          <w:sz w:val="22"/>
          <w:szCs w:val="22"/>
        </w:rPr>
        <w:t>En todo caso, en el correspondiente acto constitutivo que de origen a una persona jurídica se dispondrá sobre los siguientes aspectos:</w:t>
      </w:r>
    </w:p>
    <w:p w14:paraId="4BA2E9F8" w14:textId="77777777" w:rsidR="000C64DA" w:rsidRPr="00911F0D" w:rsidRDefault="000C64DA" w:rsidP="006D596A">
      <w:pPr>
        <w:shd w:val="clear" w:color="auto" w:fill="FFFFFF"/>
        <w:ind w:left="284"/>
        <w:jc w:val="both"/>
        <w:rPr>
          <w:rFonts w:ascii="Arial" w:hAnsi="Arial" w:cs="Arial"/>
          <w:i/>
          <w:iCs/>
          <w:sz w:val="22"/>
          <w:szCs w:val="22"/>
        </w:rPr>
      </w:pPr>
    </w:p>
    <w:p w14:paraId="43F6A4F6" w14:textId="77777777" w:rsidR="000C64DA" w:rsidRPr="00911F0D" w:rsidRDefault="000C64DA" w:rsidP="006D596A">
      <w:pPr>
        <w:shd w:val="clear" w:color="auto" w:fill="FFFFFF"/>
        <w:ind w:left="284"/>
        <w:jc w:val="both"/>
        <w:rPr>
          <w:rFonts w:ascii="Arial" w:hAnsi="Arial" w:cs="Arial"/>
          <w:i/>
          <w:iCs/>
          <w:sz w:val="22"/>
          <w:szCs w:val="22"/>
        </w:rPr>
      </w:pPr>
      <w:r w:rsidRPr="00911F0D">
        <w:rPr>
          <w:rFonts w:ascii="Arial" w:hAnsi="Arial" w:cs="Arial"/>
          <w:i/>
          <w:iCs/>
          <w:sz w:val="22"/>
          <w:szCs w:val="22"/>
        </w:rPr>
        <w:t>a. Los objetivos y actividades a cargo, con precisión de la conexidad con los objetivos, funciones y controles propios de las entidades públicas participantes;</w:t>
      </w:r>
    </w:p>
    <w:p w14:paraId="5C0502DF" w14:textId="77777777" w:rsidR="00F25E04" w:rsidRPr="00911F0D" w:rsidRDefault="00F25E04" w:rsidP="006D596A">
      <w:pPr>
        <w:shd w:val="clear" w:color="auto" w:fill="FFFFFF"/>
        <w:ind w:left="284"/>
        <w:jc w:val="both"/>
        <w:rPr>
          <w:rFonts w:ascii="Arial" w:hAnsi="Arial" w:cs="Arial"/>
          <w:i/>
          <w:iCs/>
          <w:sz w:val="22"/>
          <w:szCs w:val="22"/>
        </w:rPr>
      </w:pPr>
    </w:p>
    <w:p w14:paraId="2DF4B753" w14:textId="1095C075" w:rsidR="000C64DA" w:rsidRPr="00911F0D" w:rsidRDefault="000C64DA" w:rsidP="006D596A">
      <w:pPr>
        <w:shd w:val="clear" w:color="auto" w:fill="FFFFFF"/>
        <w:ind w:left="284"/>
        <w:jc w:val="both"/>
        <w:rPr>
          <w:rFonts w:ascii="Arial" w:hAnsi="Arial" w:cs="Arial"/>
          <w:b/>
          <w:bCs/>
          <w:i/>
          <w:iCs/>
          <w:sz w:val="22"/>
          <w:szCs w:val="22"/>
        </w:rPr>
      </w:pPr>
      <w:r w:rsidRPr="00911F0D">
        <w:rPr>
          <w:rFonts w:ascii="Arial" w:hAnsi="Arial" w:cs="Arial"/>
          <w:i/>
          <w:iCs/>
          <w:sz w:val="22"/>
          <w:szCs w:val="22"/>
        </w:rPr>
        <w:t xml:space="preserve">b. </w:t>
      </w:r>
      <w:r w:rsidRPr="00911F0D">
        <w:rPr>
          <w:rFonts w:ascii="Arial" w:hAnsi="Arial" w:cs="Arial"/>
          <w:b/>
          <w:bCs/>
          <w:i/>
          <w:iCs/>
          <w:sz w:val="22"/>
          <w:szCs w:val="22"/>
        </w:rPr>
        <w:t>Los compromisos o aportes iniciales de las entidades asociadas y su naturaleza y forma de pago, con sujeción a las disposiciones presupuestales y fiscales, para el caso de las públicas;</w:t>
      </w:r>
    </w:p>
    <w:p w14:paraId="2029A586" w14:textId="77777777" w:rsidR="000C64DA" w:rsidRPr="00911F0D" w:rsidRDefault="000C64DA" w:rsidP="006D596A">
      <w:pPr>
        <w:shd w:val="clear" w:color="auto" w:fill="FFFFFF"/>
        <w:ind w:left="284"/>
        <w:jc w:val="both"/>
        <w:rPr>
          <w:rFonts w:ascii="Arial" w:hAnsi="Arial" w:cs="Arial"/>
          <w:b/>
          <w:bCs/>
          <w:i/>
          <w:iCs/>
          <w:sz w:val="22"/>
          <w:szCs w:val="22"/>
        </w:rPr>
      </w:pPr>
    </w:p>
    <w:p w14:paraId="1DC0DB5B" w14:textId="77777777" w:rsidR="00416462" w:rsidRPr="00911F0D" w:rsidRDefault="000C64DA" w:rsidP="006D596A">
      <w:pPr>
        <w:shd w:val="clear" w:color="auto" w:fill="FFFFFF"/>
        <w:ind w:left="284"/>
        <w:jc w:val="both"/>
        <w:rPr>
          <w:rFonts w:ascii="Arial" w:hAnsi="Arial" w:cs="Arial"/>
          <w:i/>
          <w:iCs/>
          <w:sz w:val="22"/>
          <w:szCs w:val="22"/>
        </w:rPr>
      </w:pPr>
      <w:r w:rsidRPr="00911F0D">
        <w:rPr>
          <w:rFonts w:ascii="Arial" w:hAnsi="Arial" w:cs="Arial"/>
          <w:i/>
          <w:iCs/>
          <w:sz w:val="22"/>
          <w:szCs w:val="22"/>
        </w:rPr>
        <w:t xml:space="preserve">c. </w:t>
      </w:r>
      <w:r w:rsidRPr="00911F0D">
        <w:rPr>
          <w:rFonts w:ascii="Arial" w:hAnsi="Arial" w:cs="Arial"/>
          <w:b/>
          <w:bCs/>
          <w:i/>
          <w:iCs/>
          <w:sz w:val="22"/>
          <w:szCs w:val="22"/>
        </w:rPr>
        <w:t>La participación de las entidades asociadas en el sostenimiento y funcionamiento de la entidad;</w:t>
      </w:r>
      <w:r w:rsidR="00416462" w:rsidRPr="00911F0D">
        <w:rPr>
          <w:rFonts w:ascii="Arial" w:hAnsi="Arial" w:cs="Arial"/>
          <w:b/>
          <w:bCs/>
          <w:i/>
          <w:iCs/>
          <w:sz w:val="22"/>
          <w:szCs w:val="22"/>
        </w:rPr>
        <w:t xml:space="preserve"> </w:t>
      </w:r>
      <w:r w:rsidR="00416462" w:rsidRPr="00911F0D">
        <w:rPr>
          <w:rFonts w:ascii="Arial" w:hAnsi="Arial" w:cs="Arial"/>
          <w:i/>
          <w:iCs/>
          <w:sz w:val="22"/>
          <w:szCs w:val="22"/>
        </w:rPr>
        <w:t>(…)”. (Resaltado fuera de texto)</w:t>
      </w:r>
    </w:p>
    <w:p w14:paraId="78BFCC42" w14:textId="0AABF1D3" w:rsidR="000C64DA" w:rsidRPr="00911F0D" w:rsidRDefault="000C64DA" w:rsidP="006D596A">
      <w:pPr>
        <w:shd w:val="clear" w:color="auto" w:fill="FFFFFF"/>
        <w:ind w:left="284"/>
        <w:jc w:val="both"/>
        <w:rPr>
          <w:rFonts w:ascii="Arial" w:hAnsi="Arial" w:cs="Arial"/>
          <w:i/>
          <w:iCs/>
          <w:sz w:val="22"/>
          <w:szCs w:val="22"/>
        </w:rPr>
      </w:pPr>
    </w:p>
    <w:p w14:paraId="1D09B9AD" w14:textId="02D1D170" w:rsidR="002C40AC" w:rsidRPr="00911F0D" w:rsidRDefault="000A0601" w:rsidP="006D596A">
      <w:pPr>
        <w:autoSpaceDE w:val="0"/>
        <w:autoSpaceDN w:val="0"/>
        <w:adjustRightInd w:val="0"/>
        <w:jc w:val="both"/>
        <w:rPr>
          <w:rFonts w:ascii="Arial" w:eastAsiaTheme="minorHAnsi" w:hAnsi="Arial" w:cs="Arial"/>
        </w:rPr>
      </w:pPr>
      <w:r>
        <w:rPr>
          <w:rFonts w:ascii="Arial" w:eastAsiaTheme="minorHAnsi" w:hAnsi="Arial" w:cs="Arial"/>
        </w:rPr>
        <w:t xml:space="preserve">Conforme a lo revisado, la corporación es una </w:t>
      </w:r>
      <w:r w:rsidR="002C40AC" w:rsidRPr="00911F0D">
        <w:rPr>
          <w:rFonts w:ascii="Arial" w:eastAsiaTheme="minorHAnsi" w:hAnsi="Arial" w:cs="Arial"/>
        </w:rPr>
        <w:t>entidad descentralizada directa</w:t>
      </w:r>
      <w:r>
        <w:rPr>
          <w:rFonts w:ascii="Arial" w:eastAsiaTheme="minorHAnsi" w:hAnsi="Arial" w:cs="Arial"/>
        </w:rPr>
        <w:t xml:space="preserve">, como lo aclara </w:t>
      </w:r>
      <w:r w:rsidR="00621549" w:rsidRPr="00911F0D">
        <w:rPr>
          <w:rFonts w:ascii="Arial" w:eastAsiaTheme="minorHAnsi" w:hAnsi="Arial" w:cs="Arial"/>
        </w:rPr>
        <w:t>el Consejo de Estado</w:t>
      </w:r>
      <w:r w:rsidR="00722DDB" w:rsidRPr="00911F0D">
        <w:rPr>
          <w:rFonts w:ascii="Arial" w:eastAsiaTheme="minorHAnsi" w:hAnsi="Arial" w:cs="Arial"/>
        </w:rPr>
        <w:t xml:space="preserve"> en</w:t>
      </w:r>
      <w:r w:rsidR="00F64C30" w:rsidRPr="00911F0D">
        <w:rPr>
          <w:rFonts w:ascii="Arial" w:eastAsiaTheme="minorHAnsi" w:hAnsi="Arial" w:cs="Arial"/>
        </w:rPr>
        <w:t xml:space="preserve"> el</w:t>
      </w:r>
      <w:r w:rsidR="00722DDB" w:rsidRPr="00911F0D">
        <w:rPr>
          <w:rFonts w:ascii="Arial" w:eastAsiaTheme="minorHAnsi" w:hAnsi="Arial" w:cs="Arial"/>
        </w:rPr>
        <w:t xml:space="preserve"> </w:t>
      </w:r>
      <w:r>
        <w:rPr>
          <w:rFonts w:ascii="Arial" w:eastAsiaTheme="minorHAnsi" w:hAnsi="Arial" w:cs="Arial"/>
        </w:rPr>
        <w:t>C</w:t>
      </w:r>
      <w:r w:rsidR="00722DDB" w:rsidRPr="00911F0D">
        <w:rPr>
          <w:rFonts w:ascii="Arial" w:eastAsiaTheme="minorHAnsi" w:hAnsi="Arial" w:cs="Arial"/>
        </w:rPr>
        <w:t>oncepto 1291 de 2000</w:t>
      </w:r>
      <w:r w:rsidR="002C40AC" w:rsidRPr="00911F0D">
        <w:rPr>
          <w:rFonts w:ascii="Arial" w:eastAsiaTheme="minorHAnsi" w:hAnsi="Arial" w:cs="Arial"/>
        </w:rPr>
        <w:t>,</w:t>
      </w:r>
      <w:r w:rsidR="00722DDB" w:rsidRPr="00911F0D">
        <w:rPr>
          <w:rFonts w:ascii="Arial" w:eastAsiaTheme="minorHAnsi" w:hAnsi="Arial" w:cs="Arial"/>
        </w:rPr>
        <w:t xml:space="preserve"> en los siguientes términos:</w:t>
      </w:r>
    </w:p>
    <w:p w14:paraId="2346A38A" w14:textId="77777777" w:rsidR="00722DDB" w:rsidRPr="00911F0D" w:rsidRDefault="00722DDB" w:rsidP="006E2821">
      <w:pPr>
        <w:autoSpaceDE w:val="0"/>
        <w:autoSpaceDN w:val="0"/>
        <w:adjustRightInd w:val="0"/>
        <w:rPr>
          <w:rFonts w:ascii="Arial" w:eastAsiaTheme="minorHAnsi" w:hAnsi="Arial" w:cs="Arial"/>
        </w:rPr>
      </w:pPr>
    </w:p>
    <w:p w14:paraId="0CD7056C" w14:textId="017A6A97" w:rsidR="00132BC3" w:rsidRPr="00911F0D" w:rsidRDefault="00132BC3" w:rsidP="006D596A">
      <w:pPr>
        <w:pStyle w:val="Prrafodelista"/>
        <w:ind w:left="426"/>
        <w:jc w:val="both"/>
        <w:rPr>
          <w:rFonts w:ascii="Arial" w:hAnsi="Arial" w:cs="Arial"/>
          <w:i/>
          <w:iCs/>
          <w:sz w:val="22"/>
          <w:szCs w:val="22"/>
        </w:rPr>
      </w:pPr>
      <w:r w:rsidRPr="00911F0D">
        <w:rPr>
          <w:rFonts w:ascii="Arial" w:hAnsi="Arial" w:cs="Arial"/>
          <w:i/>
          <w:iCs/>
          <w:sz w:val="22"/>
          <w:szCs w:val="22"/>
        </w:rPr>
        <w:t xml:space="preserve">“(…) Son </w:t>
      </w:r>
      <w:r w:rsidRPr="00DB60AC">
        <w:rPr>
          <w:rFonts w:ascii="Arial" w:hAnsi="Arial" w:cs="Arial"/>
          <w:b/>
          <w:bCs/>
          <w:i/>
          <w:iCs/>
          <w:sz w:val="22"/>
          <w:szCs w:val="22"/>
          <w:u w:val="single"/>
        </w:rPr>
        <w:t>entidades descentralizadas directas aquellas cuya creación es obra d</w:t>
      </w:r>
      <w:r w:rsidRPr="00911F0D">
        <w:rPr>
          <w:rFonts w:ascii="Arial" w:hAnsi="Arial" w:cs="Arial"/>
          <w:b/>
          <w:bCs/>
          <w:i/>
          <w:iCs/>
          <w:sz w:val="22"/>
          <w:szCs w:val="22"/>
        </w:rPr>
        <w:t>e</w:t>
      </w:r>
      <w:r w:rsidRPr="00911F0D">
        <w:rPr>
          <w:rFonts w:ascii="Arial" w:hAnsi="Arial" w:cs="Arial"/>
          <w:i/>
          <w:iCs/>
          <w:sz w:val="22"/>
          <w:szCs w:val="22"/>
        </w:rPr>
        <w:t xml:space="preserve"> la ley, la ordenanza o el </w:t>
      </w:r>
      <w:r w:rsidRPr="00DB60AC">
        <w:rPr>
          <w:rFonts w:ascii="Arial" w:hAnsi="Arial" w:cs="Arial"/>
          <w:b/>
          <w:bCs/>
          <w:i/>
          <w:iCs/>
          <w:sz w:val="22"/>
          <w:szCs w:val="22"/>
          <w:u w:val="single"/>
        </w:rPr>
        <w:t>acuerdo</w:t>
      </w:r>
      <w:r w:rsidRPr="00911F0D">
        <w:rPr>
          <w:rFonts w:ascii="Arial" w:hAnsi="Arial" w:cs="Arial"/>
          <w:i/>
          <w:iCs/>
          <w:sz w:val="22"/>
          <w:szCs w:val="22"/>
        </w:rPr>
        <w:t>, en tanto que las descentralizadas indirectas son las que surgen por la voluntad asociativa de los entes públicos entre sí o con la intervención de particulares, previa autorización legal.</w:t>
      </w:r>
    </w:p>
    <w:p w14:paraId="4D6B36A4" w14:textId="77777777" w:rsidR="00132BC3" w:rsidRPr="00911F0D" w:rsidRDefault="00132BC3" w:rsidP="006D596A">
      <w:pPr>
        <w:pStyle w:val="Prrafodelista"/>
        <w:ind w:left="426"/>
        <w:jc w:val="both"/>
        <w:rPr>
          <w:rFonts w:ascii="Arial" w:hAnsi="Arial" w:cs="Arial"/>
          <w:i/>
          <w:iCs/>
          <w:sz w:val="22"/>
          <w:szCs w:val="22"/>
        </w:rPr>
      </w:pPr>
    </w:p>
    <w:p w14:paraId="314484FB" w14:textId="128505D1" w:rsidR="008C55F8" w:rsidRPr="00911F0D" w:rsidRDefault="00132BC3" w:rsidP="006D596A">
      <w:pPr>
        <w:pStyle w:val="Prrafodelista"/>
        <w:ind w:left="284"/>
        <w:jc w:val="both"/>
        <w:rPr>
          <w:rFonts w:ascii="Arial" w:hAnsi="Arial" w:cs="Arial"/>
          <w:i/>
          <w:iCs/>
          <w:sz w:val="22"/>
          <w:szCs w:val="22"/>
        </w:rPr>
      </w:pPr>
      <w:r w:rsidRPr="00911F0D">
        <w:rPr>
          <w:rFonts w:ascii="Arial" w:hAnsi="Arial" w:cs="Arial"/>
          <w:i/>
          <w:iCs/>
          <w:sz w:val="22"/>
          <w:szCs w:val="22"/>
        </w:rPr>
        <w:t xml:space="preserve">(…) estas personas jurídicas son una modalidad de organización administrativa, que hacen parte </w:t>
      </w:r>
      <w:r w:rsidR="00693B9E" w:rsidRPr="00911F0D">
        <w:rPr>
          <w:rFonts w:ascii="Arial" w:hAnsi="Arial" w:cs="Arial"/>
          <w:i/>
          <w:iCs/>
          <w:sz w:val="22"/>
          <w:szCs w:val="22"/>
        </w:rPr>
        <w:t>de la administración pública.</w:t>
      </w:r>
      <w:r w:rsidRPr="00911F0D">
        <w:rPr>
          <w:rFonts w:ascii="Arial" w:hAnsi="Arial" w:cs="Arial"/>
          <w:i/>
          <w:iCs/>
          <w:sz w:val="22"/>
          <w:szCs w:val="22"/>
        </w:rPr>
        <w:t>” (Resaltado fuera de texto)</w:t>
      </w:r>
    </w:p>
    <w:p w14:paraId="3A71F52C" w14:textId="77777777" w:rsidR="008C55F8" w:rsidRPr="00911F0D" w:rsidRDefault="008C55F8" w:rsidP="006E2821">
      <w:pPr>
        <w:pStyle w:val="Prrafodelista"/>
        <w:ind w:left="0"/>
        <w:jc w:val="both"/>
        <w:rPr>
          <w:rFonts w:ascii="Arial" w:hAnsi="Arial" w:cs="Arial"/>
        </w:rPr>
      </w:pPr>
    </w:p>
    <w:p w14:paraId="5CE89F12" w14:textId="657DEEE0" w:rsidR="004B3525" w:rsidRPr="00911F0D" w:rsidRDefault="009701CF" w:rsidP="006E2821">
      <w:pPr>
        <w:autoSpaceDE w:val="0"/>
        <w:autoSpaceDN w:val="0"/>
        <w:adjustRightInd w:val="0"/>
        <w:jc w:val="both"/>
        <w:rPr>
          <w:rFonts w:ascii="Arial" w:eastAsiaTheme="minorHAnsi" w:hAnsi="Arial" w:cs="Arial"/>
        </w:rPr>
      </w:pPr>
      <w:r w:rsidRPr="00911F0D">
        <w:rPr>
          <w:rFonts w:ascii="Arial" w:eastAsiaTheme="minorHAnsi" w:hAnsi="Arial" w:cs="Arial"/>
        </w:rPr>
        <w:t>Respecto de</w:t>
      </w:r>
      <w:r w:rsidR="00270B73" w:rsidRPr="00911F0D">
        <w:rPr>
          <w:rFonts w:ascii="Arial" w:eastAsiaTheme="minorHAnsi" w:hAnsi="Arial" w:cs="Arial"/>
        </w:rPr>
        <w:t xml:space="preserve"> la ubicación de estas entidades en la estructura de la administración pública, el Consejo de Estado en el mismo Concepto 1291 de 2000 explicó: </w:t>
      </w:r>
    </w:p>
    <w:p w14:paraId="4C8A3981" w14:textId="6DCCE4E6" w:rsidR="00270B73" w:rsidRPr="00DB60AC" w:rsidRDefault="00270B73" w:rsidP="006E2821">
      <w:pPr>
        <w:autoSpaceDE w:val="0"/>
        <w:autoSpaceDN w:val="0"/>
        <w:adjustRightInd w:val="0"/>
        <w:ind w:left="284"/>
        <w:jc w:val="both"/>
        <w:rPr>
          <w:rFonts w:ascii="Arial" w:eastAsiaTheme="minorHAnsi" w:hAnsi="Arial" w:cs="Arial"/>
          <w:i/>
          <w:iCs/>
        </w:rPr>
      </w:pPr>
    </w:p>
    <w:p w14:paraId="68763FFE" w14:textId="287A4B2C" w:rsidR="00270B73" w:rsidRPr="00911F0D" w:rsidRDefault="006D1C1D" w:rsidP="006D596A">
      <w:pPr>
        <w:autoSpaceDE w:val="0"/>
        <w:autoSpaceDN w:val="0"/>
        <w:adjustRightInd w:val="0"/>
        <w:ind w:left="426"/>
        <w:jc w:val="both"/>
        <w:rPr>
          <w:rFonts w:ascii="Arial" w:eastAsiaTheme="minorHAnsi" w:hAnsi="Arial" w:cs="Arial"/>
          <w:i/>
          <w:iCs/>
          <w:sz w:val="22"/>
          <w:szCs w:val="22"/>
        </w:rPr>
      </w:pPr>
      <w:r w:rsidRPr="00911F0D">
        <w:rPr>
          <w:rFonts w:ascii="Arial" w:eastAsiaTheme="minorHAnsi" w:hAnsi="Arial" w:cs="Arial"/>
          <w:i/>
          <w:iCs/>
          <w:sz w:val="22"/>
          <w:szCs w:val="22"/>
        </w:rPr>
        <w:t>“4.3 Ubicación de las personas jurídicas que se conformen en virtud del artículo 96 de la Ley 489 de 1998.</w:t>
      </w:r>
    </w:p>
    <w:p w14:paraId="028E11C4" w14:textId="77777777" w:rsidR="00D911CD" w:rsidRPr="00911F0D" w:rsidRDefault="00D911CD" w:rsidP="006D596A">
      <w:pPr>
        <w:autoSpaceDE w:val="0"/>
        <w:autoSpaceDN w:val="0"/>
        <w:adjustRightInd w:val="0"/>
        <w:ind w:left="426"/>
        <w:jc w:val="both"/>
        <w:rPr>
          <w:rFonts w:ascii="Arial" w:eastAsiaTheme="minorHAnsi" w:hAnsi="Arial" w:cs="Arial"/>
          <w:i/>
          <w:iCs/>
          <w:sz w:val="22"/>
          <w:szCs w:val="22"/>
        </w:rPr>
      </w:pPr>
    </w:p>
    <w:p w14:paraId="0F9C8D65" w14:textId="465C79DF" w:rsidR="004B3525" w:rsidRPr="00911F0D" w:rsidRDefault="006D1C1D" w:rsidP="006D596A">
      <w:pPr>
        <w:autoSpaceDE w:val="0"/>
        <w:autoSpaceDN w:val="0"/>
        <w:adjustRightInd w:val="0"/>
        <w:ind w:left="426"/>
        <w:jc w:val="both"/>
        <w:rPr>
          <w:rFonts w:ascii="Arial" w:eastAsiaTheme="minorHAnsi" w:hAnsi="Arial" w:cs="Arial"/>
          <w:i/>
          <w:iCs/>
          <w:sz w:val="22"/>
          <w:szCs w:val="22"/>
        </w:rPr>
      </w:pPr>
      <w:r w:rsidRPr="00911F0D">
        <w:rPr>
          <w:rFonts w:ascii="Arial" w:eastAsiaTheme="minorHAnsi" w:hAnsi="Arial" w:cs="Arial"/>
          <w:i/>
          <w:iCs/>
          <w:sz w:val="22"/>
          <w:szCs w:val="22"/>
        </w:rPr>
        <w:t>Las personas jurídicas que se conformen por la asociación entre entidades estatales y particulares, cuyo objeto sea el cumplimiento de actividades relacionadas con los cometidos y funciones que les asignan la</w:t>
      </w:r>
      <w:r w:rsidR="00EC1530" w:rsidRPr="00911F0D">
        <w:rPr>
          <w:rFonts w:ascii="Arial" w:eastAsiaTheme="minorHAnsi" w:hAnsi="Arial" w:cs="Arial"/>
          <w:i/>
          <w:iCs/>
          <w:sz w:val="22"/>
          <w:szCs w:val="22"/>
        </w:rPr>
        <w:t xml:space="preserve"> </w:t>
      </w:r>
      <w:r w:rsidRPr="00911F0D">
        <w:rPr>
          <w:rFonts w:ascii="Arial" w:eastAsiaTheme="minorHAnsi" w:hAnsi="Arial" w:cs="Arial"/>
          <w:i/>
          <w:iCs/>
          <w:sz w:val="22"/>
          <w:szCs w:val="22"/>
        </w:rPr>
        <w:t>ley son una expresión de la descentralización</w:t>
      </w:r>
      <w:r w:rsidR="00EC1530" w:rsidRPr="00911F0D">
        <w:rPr>
          <w:rFonts w:ascii="Arial" w:eastAsiaTheme="minorHAnsi" w:hAnsi="Arial" w:cs="Arial"/>
          <w:i/>
          <w:iCs/>
          <w:sz w:val="22"/>
          <w:szCs w:val="22"/>
        </w:rPr>
        <w:t xml:space="preserve"> y hacen parte de las “demás entidades de naturaleza especial creadas o autorizadas por la ley contempladas en el artículo 38 de la Ley 489 (…)”</w:t>
      </w:r>
      <w:r w:rsidR="000A0601">
        <w:rPr>
          <w:rFonts w:ascii="Arial" w:eastAsiaTheme="minorHAnsi" w:hAnsi="Arial" w:cs="Arial"/>
          <w:i/>
          <w:iCs/>
          <w:sz w:val="22"/>
          <w:szCs w:val="22"/>
        </w:rPr>
        <w:t>.</w:t>
      </w:r>
    </w:p>
    <w:p w14:paraId="591BEB0B" w14:textId="1F14EC06" w:rsidR="0020511B" w:rsidRPr="00911F0D" w:rsidRDefault="0020511B" w:rsidP="006E2821">
      <w:pPr>
        <w:autoSpaceDE w:val="0"/>
        <w:autoSpaceDN w:val="0"/>
        <w:adjustRightInd w:val="0"/>
        <w:jc w:val="both"/>
        <w:rPr>
          <w:rFonts w:ascii="Arial" w:eastAsiaTheme="minorHAnsi" w:hAnsi="Arial" w:cs="Arial"/>
          <w:i/>
          <w:iCs/>
        </w:rPr>
      </w:pPr>
    </w:p>
    <w:p w14:paraId="4AE2B5C0" w14:textId="25B37579" w:rsidR="005101FC" w:rsidRPr="00911F0D" w:rsidRDefault="005101FC" w:rsidP="006E2821">
      <w:pPr>
        <w:pStyle w:val="Prrafodelista"/>
        <w:ind w:left="0"/>
        <w:jc w:val="both"/>
        <w:rPr>
          <w:rFonts w:ascii="Arial" w:hAnsi="Arial" w:cs="Arial"/>
        </w:rPr>
      </w:pPr>
      <w:r w:rsidRPr="00911F0D">
        <w:rPr>
          <w:rFonts w:ascii="Arial" w:hAnsi="Arial" w:cs="Arial"/>
        </w:rPr>
        <w:t>No sobra advertir que esta naturaleza jurídica de la Corporación Bogotá Región Dinámica – Invest In Bogotá como entidad descentralizada directa</w:t>
      </w:r>
      <w:r w:rsidR="000A0601">
        <w:rPr>
          <w:rFonts w:ascii="Arial" w:hAnsi="Arial" w:cs="Arial"/>
        </w:rPr>
        <w:t xml:space="preserve"> </w:t>
      </w:r>
      <w:r w:rsidR="00FD049F" w:rsidRPr="00911F0D">
        <w:rPr>
          <w:rFonts w:ascii="Arial" w:hAnsi="Arial" w:cs="Arial"/>
        </w:rPr>
        <w:t xml:space="preserve">de </w:t>
      </w:r>
      <w:r w:rsidR="00FD049F" w:rsidRPr="00911F0D">
        <w:rPr>
          <w:rFonts w:ascii="Arial" w:hAnsi="Arial" w:cs="Arial"/>
        </w:rPr>
        <w:lastRenderedPageBreak/>
        <w:t xml:space="preserve">la estructura del Distrito Capital, </w:t>
      </w:r>
      <w:r w:rsidR="00941A7D" w:rsidRPr="00911F0D">
        <w:rPr>
          <w:rFonts w:ascii="Arial" w:hAnsi="Arial" w:cs="Arial"/>
        </w:rPr>
        <w:t xml:space="preserve">y vinculada a la Secretaría Distrital de Desarrollo </w:t>
      </w:r>
      <w:r w:rsidR="00313DA7" w:rsidRPr="00911F0D">
        <w:rPr>
          <w:rFonts w:ascii="Arial" w:hAnsi="Arial" w:cs="Arial"/>
        </w:rPr>
        <w:t>Económico, de</w:t>
      </w:r>
      <w:r w:rsidR="005E3256" w:rsidRPr="00911F0D">
        <w:rPr>
          <w:rFonts w:ascii="Arial" w:hAnsi="Arial" w:cs="Arial"/>
        </w:rPr>
        <w:t xml:space="preserve"> acuerdo con lo establecido en el artículo 77 del Acuerdo Distrital 257 de 2006</w:t>
      </w:r>
      <w:r w:rsidR="00FD049F" w:rsidRPr="00911F0D">
        <w:rPr>
          <w:rFonts w:ascii="Arial" w:hAnsi="Arial" w:cs="Arial"/>
        </w:rPr>
        <w:t>,</w:t>
      </w:r>
      <w:r w:rsidR="00941A7D" w:rsidRPr="00911F0D">
        <w:rPr>
          <w:rFonts w:ascii="Arial" w:hAnsi="Arial" w:cs="Arial"/>
        </w:rPr>
        <w:t xml:space="preserve"> ya había sido </w:t>
      </w:r>
      <w:r w:rsidR="0011451F" w:rsidRPr="00911F0D">
        <w:rPr>
          <w:rFonts w:ascii="Arial" w:hAnsi="Arial" w:cs="Arial"/>
        </w:rPr>
        <w:t>expuesta con anterioridad por esta Dirección.</w:t>
      </w:r>
      <w:r w:rsidR="0011451F" w:rsidRPr="00911F0D">
        <w:rPr>
          <w:rStyle w:val="Refdenotaalpie"/>
          <w:rFonts w:ascii="Arial" w:hAnsi="Arial" w:cs="Arial"/>
        </w:rPr>
        <w:footnoteReference w:id="5"/>
      </w:r>
    </w:p>
    <w:p w14:paraId="00B9CDDD" w14:textId="4B6515AA" w:rsidR="005101FC" w:rsidRPr="00911F0D" w:rsidRDefault="005101FC" w:rsidP="006D596A">
      <w:pPr>
        <w:pStyle w:val="Prrafodelista"/>
        <w:ind w:left="0"/>
        <w:jc w:val="both"/>
        <w:rPr>
          <w:rFonts w:ascii="Arial" w:hAnsi="Arial" w:cs="Arial"/>
        </w:rPr>
      </w:pPr>
    </w:p>
    <w:p w14:paraId="3CE4DDB7" w14:textId="49CA6CEB" w:rsidR="004A793A" w:rsidRPr="00911F0D" w:rsidRDefault="008D3C84" w:rsidP="006E2821">
      <w:pPr>
        <w:autoSpaceDE w:val="0"/>
        <w:autoSpaceDN w:val="0"/>
        <w:adjustRightInd w:val="0"/>
        <w:jc w:val="both"/>
        <w:rPr>
          <w:rFonts w:ascii="Arial" w:eastAsiaTheme="minorHAnsi" w:hAnsi="Arial" w:cs="Arial"/>
          <w:i/>
          <w:iCs/>
        </w:rPr>
      </w:pPr>
      <w:r w:rsidRPr="00911F0D">
        <w:rPr>
          <w:rFonts w:ascii="Arial" w:eastAsiaTheme="minorHAnsi" w:hAnsi="Arial" w:cs="Arial"/>
        </w:rPr>
        <w:t>Así mismo, v</w:t>
      </w:r>
      <w:r w:rsidR="004A793A" w:rsidRPr="00911F0D">
        <w:rPr>
          <w:rFonts w:ascii="Arial" w:eastAsiaTheme="minorHAnsi" w:hAnsi="Arial" w:cs="Arial"/>
        </w:rPr>
        <w:t>ale mencionar que la Corte Constitucional</w:t>
      </w:r>
      <w:r w:rsidR="004A793A" w:rsidRPr="00911F0D">
        <w:rPr>
          <w:rStyle w:val="Refdenotaalpie"/>
          <w:rFonts w:ascii="Arial" w:eastAsiaTheme="minorHAnsi" w:hAnsi="Arial" w:cs="Arial"/>
        </w:rPr>
        <w:footnoteReference w:id="6"/>
      </w:r>
      <w:r w:rsidR="004A793A" w:rsidRPr="00911F0D">
        <w:rPr>
          <w:rFonts w:ascii="Arial" w:eastAsiaTheme="minorHAnsi" w:hAnsi="Arial" w:cs="Arial"/>
        </w:rPr>
        <w:t xml:space="preserve"> ha precisado que : </w:t>
      </w:r>
      <w:r w:rsidR="004A793A" w:rsidRPr="00911F0D">
        <w:rPr>
          <w:rFonts w:ascii="Arial" w:eastAsiaTheme="minorHAnsi" w:hAnsi="Arial" w:cs="Arial"/>
          <w:i/>
          <w:iCs/>
        </w:rPr>
        <w:t xml:space="preserve">“(…) en el esquema de la descentralización por servicios (…) </w:t>
      </w:r>
      <w:r w:rsidR="004A793A" w:rsidRPr="00911F0D">
        <w:rPr>
          <w:rFonts w:ascii="Arial" w:eastAsiaTheme="minorHAnsi" w:hAnsi="Arial" w:cs="Arial"/>
          <w:b/>
          <w:bCs/>
          <w:i/>
          <w:iCs/>
        </w:rPr>
        <w:t>no están exentas de aplicar en ciertos eventos normas de derecho público,</w:t>
      </w:r>
      <w:r w:rsidR="004A793A" w:rsidRPr="00911F0D">
        <w:rPr>
          <w:rFonts w:ascii="Arial" w:eastAsiaTheme="minorHAnsi" w:hAnsi="Arial" w:cs="Arial"/>
          <w:i/>
          <w:iCs/>
        </w:rPr>
        <w:t xml:space="preserve"> </w:t>
      </w:r>
      <w:r w:rsidR="004A793A" w:rsidRPr="00DB60AC">
        <w:rPr>
          <w:rFonts w:ascii="Arial" w:eastAsiaTheme="minorHAnsi" w:hAnsi="Arial" w:cs="Arial"/>
          <w:b/>
          <w:bCs/>
          <w:i/>
          <w:iCs/>
        </w:rPr>
        <w:t>sin que lo anterior implique el abandono del régimen jurídico privado para sus actividades misionales</w:t>
      </w:r>
      <w:r w:rsidR="004A793A" w:rsidRPr="00911F0D">
        <w:rPr>
          <w:rFonts w:ascii="Arial" w:eastAsiaTheme="minorHAnsi" w:hAnsi="Arial" w:cs="Arial"/>
          <w:i/>
          <w:iCs/>
        </w:rPr>
        <w:t xml:space="preserve">”. (Resaltado fuera de texto) </w:t>
      </w:r>
    </w:p>
    <w:p w14:paraId="331A8BA6" w14:textId="77777777" w:rsidR="004A793A" w:rsidRPr="00911F0D" w:rsidRDefault="004A793A" w:rsidP="006E2821">
      <w:pPr>
        <w:pStyle w:val="Prrafodelista"/>
        <w:ind w:left="0"/>
        <w:jc w:val="both"/>
        <w:rPr>
          <w:rFonts w:ascii="Arial" w:hAnsi="Arial" w:cs="Arial"/>
          <w:lang w:val="es-ES"/>
        </w:rPr>
      </w:pPr>
    </w:p>
    <w:p w14:paraId="42604C07" w14:textId="1FE621AD" w:rsidR="00C45D6A" w:rsidRPr="00911F0D" w:rsidRDefault="00C45D6A" w:rsidP="006E2821">
      <w:pPr>
        <w:pStyle w:val="Prrafodelista"/>
        <w:numPr>
          <w:ilvl w:val="0"/>
          <w:numId w:val="48"/>
        </w:numPr>
        <w:jc w:val="both"/>
        <w:rPr>
          <w:rFonts w:ascii="Arial" w:hAnsi="Arial" w:cs="Arial"/>
          <w:b/>
          <w:bCs/>
          <w:lang w:val="es-ES"/>
        </w:rPr>
      </w:pPr>
      <w:r w:rsidRPr="00911F0D">
        <w:rPr>
          <w:rFonts w:ascii="Arial" w:hAnsi="Arial" w:cs="Arial"/>
          <w:b/>
          <w:bCs/>
          <w:lang w:val="es-ES"/>
        </w:rPr>
        <w:t xml:space="preserve">Régimen Presupuestal aplicable a la Corporación </w:t>
      </w:r>
    </w:p>
    <w:p w14:paraId="7AC6CE39" w14:textId="77777777" w:rsidR="004A793A" w:rsidRPr="00911F0D" w:rsidRDefault="004A793A" w:rsidP="006E2821">
      <w:pPr>
        <w:pStyle w:val="Prrafodelista"/>
        <w:ind w:left="0"/>
        <w:jc w:val="both"/>
        <w:rPr>
          <w:rFonts w:ascii="Arial" w:hAnsi="Arial" w:cs="Arial"/>
          <w:lang w:val="es-ES"/>
        </w:rPr>
      </w:pPr>
    </w:p>
    <w:p w14:paraId="0DB1B70B" w14:textId="05683F9F" w:rsidR="00C45D6A" w:rsidRPr="00911F0D" w:rsidRDefault="004A793A" w:rsidP="006E2821">
      <w:pPr>
        <w:pStyle w:val="Prrafodelista"/>
        <w:ind w:left="0"/>
        <w:jc w:val="both"/>
        <w:rPr>
          <w:rFonts w:ascii="Arial" w:hAnsi="Arial" w:cs="Arial"/>
          <w:lang w:val="es-ES"/>
        </w:rPr>
      </w:pPr>
      <w:r w:rsidRPr="00911F0D">
        <w:rPr>
          <w:rFonts w:ascii="Arial" w:hAnsi="Arial" w:cs="Arial"/>
          <w:lang w:val="es-ES"/>
        </w:rPr>
        <w:t>L</w:t>
      </w:r>
      <w:r w:rsidR="00CA7304" w:rsidRPr="00911F0D">
        <w:rPr>
          <w:rFonts w:ascii="Arial" w:hAnsi="Arial" w:cs="Arial"/>
          <w:lang w:val="es-ES"/>
        </w:rPr>
        <w:t xml:space="preserve">a Corporación </w:t>
      </w:r>
      <w:r w:rsidR="008D3C84" w:rsidRPr="00911F0D">
        <w:rPr>
          <w:rFonts w:ascii="Arial" w:hAnsi="Arial" w:cs="Arial"/>
          <w:lang w:val="es-ES"/>
        </w:rPr>
        <w:t xml:space="preserve">sin ánimo de lucro, </w:t>
      </w:r>
      <w:r w:rsidR="00CA7304" w:rsidRPr="00911F0D">
        <w:rPr>
          <w:rFonts w:ascii="Arial" w:hAnsi="Arial" w:cs="Arial"/>
          <w:lang w:val="es-ES"/>
        </w:rPr>
        <w:t>descentralizada directa vinculada a la Secretaría Distrital de Desarrollo Económico</w:t>
      </w:r>
      <w:r w:rsidR="00E754C8" w:rsidRPr="00911F0D">
        <w:rPr>
          <w:rStyle w:val="Refdecomentario"/>
          <w:rFonts w:ascii="Arial" w:hAnsi="Arial" w:cs="Arial"/>
          <w:sz w:val="24"/>
          <w:szCs w:val="24"/>
        </w:rPr>
        <w:t>,</w:t>
      </w:r>
      <w:r w:rsidR="000A0601">
        <w:rPr>
          <w:rStyle w:val="Refdecomentario"/>
          <w:rFonts w:ascii="Arial" w:hAnsi="Arial" w:cs="Arial"/>
          <w:sz w:val="24"/>
          <w:szCs w:val="24"/>
        </w:rPr>
        <w:t xml:space="preserve"> por ser de composición </w:t>
      </w:r>
      <w:r w:rsidR="000A0601" w:rsidRPr="00911F0D">
        <w:rPr>
          <w:rFonts w:ascii="Arial" w:hAnsi="Arial" w:cs="Arial"/>
          <w:lang w:val="es-ES"/>
        </w:rPr>
        <w:t>mixta</w:t>
      </w:r>
      <w:r w:rsidR="000A0601">
        <w:rPr>
          <w:rFonts w:ascii="Arial" w:hAnsi="Arial" w:cs="Arial"/>
          <w:lang w:val="es-ES"/>
        </w:rPr>
        <w:t xml:space="preserve"> cuya participación pública es inferior al 90%</w:t>
      </w:r>
      <w:r w:rsidR="000A0601" w:rsidRPr="00911F0D">
        <w:rPr>
          <w:rFonts w:ascii="Arial" w:hAnsi="Arial" w:cs="Arial"/>
          <w:lang w:val="es-ES"/>
        </w:rPr>
        <w:t xml:space="preserve">, </w:t>
      </w:r>
      <w:r w:rsidR="00CD6DC8" w:rsidRPr="00911F0D">
        <w:rPr>
          <w:rStyle w:val="Refdecomentario"/>
          <w:rFonts w:ascii="Arial" w:hAnsi="Arial" w:cs="Arial"/>
          <w:sz w:val="24"/>
          <w:szCs w:val="24"/>
        </w:rPr>
        <w:t xml:space="preserve">no </w:t>
      </w:r>
      <w:r w:rsidR="000A0601">
        <w:rPr>
          <w:rStyle w:val="Refdecomentario"/>
          <w:rFonts w:ascii="Arial" w:hAnsi="Arial" w:cs="Arial"/>
          <w:sz w:val="24"/>
          <w:szCs w:val="24"/>
        </w:rPr>
        <w:t>le</w:t>
      </w:r>
      <w:r w:rsidR="00E754C8" w:rsidRPr="00911F0D">
        <w:rPr>
          <w:rFonts w:ascii="Arial" w:hAnsi="Arial" w:cs="Arial"/>
          <w:lang w:val="es-ES"/>
        </w:rPr>
        <w:t xml:space="preserve"> aplica</w:t>
      </w:r>
      <w:r w:rsidR="00CA7304" w:rsidRPr="00911F0D">
        <w:rPr>
          <w:rFonts w:ascii="Arial" w:hAnsi="Arial" w:cs="Arial"/>
          <w:lang w:val="es-ES"/>
        </w:rPr>
        <w:t xml:space="preserve"> </w:t>
      </w:r>
      <w:r w:rsidR="00E754C8" w:rsidRPr="00911F0D">
        <w:rPr>
          <w:rFonts w:ascii="Arial" w:hAnsi="Arial" w:cs="Arial"/>
          <w:lang w:val="es-ES"/>
        </w:rPr>
        <w:t>el</w:t>
      </w:r>
      <w:r w:rsidR="00CA7304" w:rsidRPr="00911F0D">
        <w:rPr>
          <w:rFonts w:ascii="Arial" w:hAnsi="Arial" w:cs="Arial"/>
          <w:lang w:val="es-ES"/>
        </w:rPr>
        <w:t xml:space="preserve"> Decreto Distrital 662 de 2018</w:t>
      </w:r>
      <w:r w:rsidR="00FC6B29" w:rsidRPr="00911F0D">
        <w:rPr>
          <w:rFonts w:ascii="Arial" w:hAnsi="Arial" w:cs="Arial"/>
          <w:lang w:val="es-ES"/>
        </w:rPr>
        <w:t>,</w:t>
      </w:r>
      <w:r w:rsidR="00CA7304" w:rsidRPr="00911F0D">
        <w:rPr>
          <w:rStyle w:val="Refdenotaalpie"/>
          <w:rFonts w:ascii="Arial" w:hAnsi="Arial" w:cs="Arial"/>
          <w:lang w:val="es-ES"/>
        </w:rPr>
        <w:footnoteReference w:id="7"/>
      </w:r>
      <w:r w:rsidR="00CA7304" w:rsidRPr="00911F0D">
        <w:rPr>
          <w:rFonts w:ascii="Arial" w:hAnsi="Arial" w:cs="Arial"/>
          <w:lang w:val="es-ES"/>
        </w:rPr>
        <w:t xml:space="preserve"> </w:t>
      </w:r>
      <w:r w:rsidR="00E754C8" w:rsidRPr="00911F0D">
        <w:rPr>
          <w:rFonts w:ascii="Arial" w:hAnsi="Arial" w:cs="Arial"/>
          <w:lang w:val="es-ES"/>
        </w:rPr>
        <w:t>el cual regula el régimen presupuestal de las empresas distritales</w:t>
      </w:r>
      <w:r w:rsidR="000A0601">
        <w:rPr>
          <w:rFonts w:ascii="Arial" w:hAnsi="Arial" w:cs="Arial"/>
          <w:lang w:val="es-ES"/>
        </w:rPr>
        <w:t>:</w:t>
      </w:r>
    </w:p>
    <w:p w14:paraId="10DDF8B9" w14:textId="2E9B90D3" w:rsidR="00C45D6A" w:rsidRPr="00911F0D" w:rsidRDefault="00C45D6A" w:rsidP="006E2821">
      <w:pPr>
        <w:pStyle w:val="Prrafodelista"/>
        <w:ind w:left="0"/>
        <w:jc w:val="both"/>
        <w:rPr>
          <w:rFonts w:ascii="Arial" w:hAnsi="Arial" w:cs="Arial"/>
          <w:lang w:val="es-ES"/>
        </w:rPr>
      </w:pPr>
    </w:p>
    <w:p w14:paraId="7EB36D40" w14:textId="66893B31" w:rsidR="003E0198" w:rsidRPr="00911F0D" w:rsidRDefault="00C14A8F" w:rsidP="006D596A">
      <w:pPr>
        <w:shd w:val="clear" w:color="auto" w:fill="FFFFFF"/>
        <w:ind w:left="426"/>
        <w:jc w:val="both"/>
        <w:rPr>
          <w:rFonts w:ascii="Arial" w:hAnsi="Arial" w:cs="Arial"/>
          <w:i/>
          <w:iCs/>
          <w:sz w:val="22"/>
          <w:szCs w:val="22"/>
        </w:rPr>
      </w:pPr>
      <w:r w:rsidRPr="00911F0D">
        <w:rPr>
          <w:rFonts w:ascii="Arial" w:hAnsi="Arial" w:cs="Arial"/>
          <w:b/>
          <w:bCs/>
          <w:i/>
          <w:iCs/>
          <w:sz w:val="22"/>
          <w:szCs w:val="22"/>
          <w:lang w:val="es-ES"/>
        </w:rPr>
        <w:t>“</w:t>
      </w:r>
      <w:r w:rsidR="00CA7304" w:rsidRPr="00911F0D">
        <w:rPr>
          <w:rFonts w:ascii="Arial" w:hAnsi="Arial" w:cs="Arial"/>
          <w:i/>
          <w:iCs/>
          <w:sz w:val="22"/>
          <w:szCs w:val="22"/>
          <w:lang w:val="es-ES"/>
        </w:rPr>
        <w:t>ARTÍCULO</w:t>
      </w:r>
      <w:r w:rsidR="00CA7304" w:rsidRPr="00911F0D">
        <w:rPr>
          <w:rFonts w:ascii="Arial" w:hAnsi="Arial" w:cs="Arial"/>
          <w:i/>
          <w:iCs/>
          <w:sz w:val="22"/>
          <w:szCs w:val="22"/>
        </w:rPr>
        <w:t> </w:t>
      </w:r>
      <w:r w:rsidR="00CA7304" w:rsidRPr="00911F0D">
        <w:rPr>
          <w:rFonts w:ascii="Arial" w:hAnsi="Arial" w:cs="Arial"/>
          <w:i/>
          <w:iCs/>
          <w:sz w:val="22"/>
          <w:szCs w:val="22"/>
          <w:lang w:val="es-ES"/>
        </w:rPr>
        <w:t>1º.  CONTENIDO Y CAMPO DE APLICACIÓN</w:t>
      </w:r>
      <w:r w:rsidR="00CA7304" w:rsidRPr="00911F0D">
        <w:rPr>
          <w:rFonts w:ascii="Arial" w:hAnsi="Arial" w:cs="Arial"/>
          <w:b/>
          <w:bCs/>
          <w:i/>
          <w:iCs/>
          <w:sz w:val="22"/>
          <w:szCs w:val="22"/>
          <w:lang w:val="es-ES"/>
        </w:rPr>
        <w:t>. </w:t>
      </w:r>
      <w:r w:rsidR="00CA7304" w:rsidRPr="00DB60AC">
        <w:rPr>
          <w:rFonts w:ascii="Arial" w:hAnsi="Arial" w:cs="Arial"/>
          <w:i/>
          <w:iCs/>
          <w:sz w:val="22"/>
          <w:szCs w:val="22"/>
          <w:lang w:val="es-ES"/>
        </w:rPr>
        <w:t>El presente Decreto constituye el reglamento que regula el proceso presupuestal de las entidades descentralizadas vinculadas al nivel central</w:t>
      </w:r>
      <w:r w:rsidR="00CA7304" w:rsidRPr="00911F0D">
        <w:rPr>
          <w:rFonts w:ascii="Arial" w:hAnsi="Arial" w:cs="Arial"/>
          <w:i/>
          <w:iCs/>
          <w:sz w:val="22"/>
          <w:szCs w:val="22"/>
          <w:lang w:val="es-ES"/>
        </w:rPr>
        <w:t>, Empresas Sociales del Estado o Empresas Distritales no financieras, a que se refiere el artículo </w:t>
      </w:r>
      <w:hyperlink r:id="rId10" w:anchor="2" w:history="1">
        <w:r w:rsidR="00CA7304" w:rsidRPr="00911F0D">
          <w:rPr>
            <w:rFonts w:ascii="Arial" w:hAnsi="Arial" w:cs="Arial"/>
            <w:i/>
            <w:iCs/>
            <w:sz w:val="22"/>
            <w:szCs w:val="22"/>
            <w:lang w:val="es-ES"/>
          </w:rPr>
          <w:t>2º</w:t>
        </w:r>
      </w:hyperlink>
      <w:r w:rsidR="00CA7304" w:rsidRPr="00911F0D">
        <w:rPr>
          <w:rFonts w:ascii="Arial" w:hAnsi="Arial" w:cs="Arial"/>
          <w:i/>
          <w:iCs/>
          <w:sz w:val="22"/>
          <w:szCs w:val="22"/>
          <w:lang w:val="es-ES"/>
        </w:rPr>
        <w:t> del Estatuto Orgánico del Presupuesto, Decreto Distrital 714 de 1996.</w:t>
      </w:r>
      <w:r w:rsidR="003E0198" w:rsidRPr="00911F0D">
        <w:rPr>
          <w:rFonts w:ascii="Arial" w:hAnsi="Arial" w:cs="Arial"/>
          <w:i/>
          <w:iCs/>
          <w:sz w:val="22"/>
          <w:szCs w:val="22"/>
          <w:lang w:val="es-ES"/>
        </w:rPr>
        <w:t xml:space="preserve"> </w:t>
      </w:r>
    </w:p>
    <w:p w14:paraId="2E680BC9" w14:textId="68AC2387" w:rsidR="00CA7304" w:rsidRPr="00911F0D" w:rsidRDefault="00CA7304" w:rsidP="006D596A">
      <w:pPr>
        <w:shd w:val="clear" w:color="auto" w:fill="FFFFFF"/>
        <w:ind w:left="426"/>
        <w:jc w:val="both"/>
        <w:rPr>
          <w:rFonts w:ascii="Arial" w:hAnsi="Arial" w:cs="Arial"/>
          <w:i/>
          <w:iCs/>
          <w:sz w:val="22"/>
          <w:szCs w:val="22"/>
        </w:rPr>
      </w:pPr>
    </w:p>
    <w:p w14:paraId="2EDBEBCE" w14:textId="5348825C" w:rsidR="004A793A" w:rsidRPr="00911F0D" w:rsidRDefault="004A793A" w:rsidP="006D596A">
      <w:pPr>
        <w:shd w:val="clear" w:color="auto" w:fill="FFFFFF"/>
        <w:ind w:left="426"/>
        <w:jc w:val="both"/>
        <w:rPr>
          <w:rFonts w:ascii="Arial" w:hAnsi="Arial" w:cs="Arial"/>
          <w:i/>
          <w:iCs/>
          <w:sz w:val="22"/>
          <w:szCs w:val="22"/>
        </w:rPr>
      </w:pPr>
      <w:r w:rsidRPr="00911F0D">
        <w:rPr>
          <w:rFonts w:ascii="Arial" w:hAnsi="Arial" w:cs="Arial"/>
          <w:i/>
          <w:iCs/>
          <w:sz w:val="22"/>
          <w:szCs w:val="22"/>
        </w:rPr>
        <w:t>Dentro de estas empresas se encuentran: Empresas Industriales y Comerciales del Distrito (EICD) societarias y no societarias, Sociedades Públicas, Sociedades de Economía Mixta sujetas al régimen de EICD, Sociedades Limitadas o por Acciones Públicas del orden Distrital sujetas al régimen de EICD, Empresas de Servicios Públicos Domiciliarios en cuyo capital el Distrito o sus entidades descentralizadas posean el 90% o más y, Empresas Sociales del Estado (ESE) constituidas como una categoría especial de entidad pública descentralizada del orden Distrital.</w:t>
      </w:r>
    </w:p>
    <w:p w14:paraId="18043D65" w14:textId="354B5F75" w:rsidR="004A793A" w:rsidRPr="00DB60AC" w:rsidRDefault="004A793A" w:rsidP="006D596A">
      <w:pPr>
        <w:shd w:val="clear" w:color="auto" w:fill="FFFFFF"/>
        <w:ind w:left="426"/>
        <w:jc w:val="both"/>
        <w:rPr>
          <w:rFonts w:ascii="Arial" w:hAnsi="Arial" w:cs="Arial"/>
          <w:i/>
          <w:iCs/>
        </w:rPr>
      </w:pPr>
    </w:p>
    <w:p w14:paraId="135EB264" w14:textId="512A3243" w:rsidR="004564BE" w:rsidRPr="00911F0D" w:rsidRDefault="008D3C84" w:rsidP="006E2821">
      <w:pPr>
        <w:pStyle w:val="Prrafodelista"/>
        <w:ind w:left="0"/>
        <w:jc w:val="both"/>
        <w:rPr>
          <w:rFonts w:ascii="Arial" w:hAnsi="Arial" w:cs="Arial"/>
        </w:rPr>
      </w:pPr>
      <w:r w:rsidRPr="00911F0D">
        <w:rPr>
          <w:rFonts w:ascii="Arial" w:hAnsi="Arial" w:cs="Arial"/>
        </w:rPr>
        <w:t>E</w:t>
      </w:r>
      <w:r w:rsidR="0076366A" w:rsidRPr="00911F0D">
        <w:rPr>
          <w:rFonts w:ascii="Arial" w:hAnsi="Arial" w:cs="Arial"/>
        </w:rPr>
        <w:t>l</w:t>
      </w:r>
      <w:r w:rsidR="00C66EA4" w:rsidRPr="00911F0D">
        <w:rPr>
          <w:rFonts w:ascii="Arial" w:hAnsi="Arial" w:cs="Arial"/>
        </w:rPr>
        <w:t xml:space="preserve"> artículo 10 de los Estatutos de la Corporación</w:t>
      </w:r>
      <w:r w:rsidR="00C66EA4" w:rsidRPr="00911F0D">
        <w:rPr>
          <w:rStyle w:val="Refdenotaalpie"/>
          <w:rFonts w:ascii="Arial" w:hAnsi="Arial" w:cs="Arial"/>
        </w:rPr>
        <w:footnoteReference w:id="8"/>
      </w:r>
      <w:r w:rsidR="00C66EA4" w:rsidRPr="00911F0D">
        <w:rPr>
          <w:rFonts w:ascii="Arial" w:hAnsi="Arial" w:cs="Arial"/>
        </w:rPr>
        <w:t xml:space="preserve"> </w:t>
      </w:r>
      <w:r w:rsidRPr="00911F0D">
        <w:rPr>
          <w:rFonts w:ascii="Arial" w:hAnsi="Arial" w:cs="Arial"/>
        </w:rPr>
        <w:t xml:space="preserve">asigna la competencia a </w:t>
      </w:r>
      <w:r w:rsidR="00874710" w:rsidRPr="00911F0D">
        <w:rPr>
          <w:rFonts w:ascii="Arial" w:hAnsi="Arial" w:cs="Arial"/>
        </w:rPr>
        <w:t xml:space="preserve">la Junta Directiva </w:t>
      </w:r>
      <w:r w:rsidR="004E1932" w:rsidRPr="00911F0D">
        <w:rPr>
          <w:rFonts w:ascii="Arial" w:hAnsi="Arial" w:cs="Arial"/>
        </w:rPr>
        <w:t>de la Corporación</w:t>
      </w:r>
      <w:r w:rsidR="0000409D" w:rsidRPr="00911F0D">
        <w:rPr>
          <w:rFonts w:ascii="Arial" w:hAnsi="Arial" w:cs="Arial"/>
        </w:rPr>
        <w:t xml:space="preserve"> </w:t>
      </w:r>
      <w:r w:rsidRPr="00911F0D">
        <w:rPr>
          <w:rFonts w:ascii="Arial" w:hAnsi="Arial" w:cs="Arial"/>
        </w:rPr>
        <w:t xml:space="preserve">para </w:t>
      </w:r>
      <w:r w:rsidR="0076366A" w:rsidRPr="00911F0D">
        <w:rPr>
          <w:rFonts w:ascii="Arial" w:hAnsi="Arial" w:cs="Arial"/>
        </w:rPr>
        <w:t>aprobar su</w:t>
      </w:r>
      <w:r w:rsidR="00874710" w:rsidRPr="00911F0D">
        <w:rPr>
          <w:rFonts w:ascii="Arial" w:hAnsi="Arial" w:cs="Arial"/>
        </w:rPr>
        <w:t xml:space="preserve"> presupuesto: </w:t>
      </w:r>
    </w:p>
    <w:p w14:paraId="6570DC38" w14:textId="35BD4CE0" w:rsidR="00874710" w:rsidRPr="00911F0D" w:rsidRDefault="00874710" w:rsidP="006D596A">
      <w:pPr>
        <w:pStyle w:val="Prrafodelista"/>
        <w:ind w:left="0"/>
        <w:jc w:val="both"/>
        <w:rPr>
          <w:rFonts w:ascii="Arial" w:hAnsi="Arial" w:cs="Arial"/>
        </w:rPr>
      </w:pPr>
    </w:p>
    <w:p w14:paraId="3A3B02DE" w14:textId="30672F20" w:rsidR="00874710" w:rsidRPr="00DB60AC" w:rsidRDefault="00874710" w:rsidP="006D596A">
      <w:pPr>
        <w:autoSpaceDE w:val="0"/>
        <w:autoSpaceDN w:val="0"/>
        <w:adjustRightInd w:val="0"/>
        <w:ind w:left="426"/>
        <w:jc w:val="both"/>
        <w:rPr>
          <w:rFonts w:ascii="Arial" w:hAnsi="Arial" w:cs="Arial"/>
          <w:i/>
          <w:iCs/>
          <w:sz w:val="22"/>
          <w:szCs w:val="22"/>
        </w:rPr>
      </w:pPr>
      <w:r w:rsidRPr="00911F0D">
        <w:rPr>
          <w:rFonts w:ascii="Arial" w:eastAsiaTheme="minorHAnsi" w:hAnsi="Arial" w:cs="Arial"/>
          <w:i/>
          <w:iCs/>
          <w:sz w:val="22"/>
          <w:szCs w:val="22"/>
          <w:lang w:eastAsia="en-US"/>
        </w:rPr>
        <w:t>“c) Aprobar el presupuesto de funcionamiento y gastos en el marco del plan anual de actividades que presente el Director Ejecutivo;”</w:t>
      </w:r>
    </w:p>
    <w:p w14:paraId="1B95D467" w14:textId="32E128F0" w:rsidR="00874710" w:rsidRPr="00911F0D" w:rsidRDefault="00874710" w:rsidP="006D596A">
      <w:pPr>
        <w:pStyle w:val="Prrafodelista"/>
        <w:ind w:left="0"/>
        <w:jc w:val="both"/>
        <w:rPr>
          <w:rFonts w:ascii="Arial" w:hAnsi="Arial" w:cs="Arial"/>
        </w:rPr>
      </w:pPr>
    </w:p>
    <w:p w14:paraId="02EC5E80" w14:textId="12D5F1FB" w:rsidR="00874710" w:rsidRPr="00911F0D" w:rsidRDefault="008D3C84" w:rsidP="006D596A">
      <w:pPr>
        <w:pStyle w:val="Prrafodelista"/>
        <w:ind w:left="0"/>
        <w:jc w:val="both"/>
        <w:rPr>
          <w:rFonts w:ascii="Arial" w:hAnsi="Arial" w:cs="Arial"/>
        </w:rPr>
      </w:pPr>
      <w:r w:rsidRPr="00911F0D">
        <w:rPr>
          <w:rFonts w:ascii="Arial" w:hAnsi="Arial" w:cs="Arial"/>
        </w:rPr>
        <w:t>Así mismo, c</w:t>
      </w:r>
      <w:r w:rsidR="0087609F" w:rsidRPr="00911F0D">
        <w:rPr>
          <w:rFonts w:ascii="Arial" w:hAnsi="Arial" w:cs="Arial"/>
        </w:rPr>
        <w:t>orresponde</w:t>
      </w:r>
      <w:r w:rsidR="00353ED5" w:rsidRPr="00911F0D">
        <w:rPr>
          <w:rFonts w:ascii="Arial" w:hAnsi="Arial" w:cs="Arial"/>
        </w:rPr>
        <w:t xml:space="preserve"> </w:t>
      </w:r>
      <w:r w:rsidR="0087609F" w:rsidRPr="00911F0D">
        <w:rPr>
          <w:rFonts w:ascii="Arial" w:hAnsi="Arial" w:cs="Arial"/>
        </w:rPr>
        <w:t xml:space="preserve">al Director Ejecutivo de la </w:t>
      </w:r>
      <w:r w:rsidR="00B6453F" w:rsidRPr="00911F0D">
        <w:rPr>
          <w:rFonts w:ascii="Arial" w:hAnsi="Arial" w:cs="Arial"/>
        </w:rPr>
        <w:t>Corporación,</w:t>
      </w:r>
      <w:r w:rsidR="0087609F" w:rsidRPr="00911F0D">
        <w:rPr>
          <w:rFonts w:ascii="Arial" w:hAnsi="Arial" w:cs="Arial"/>
        </w:rPr>
        <w:t xml:space="preserve"> </w:t>
      </w:r>
      <w:r w:rsidR="00874710" w:rsidRPr="00911F0D">
        <w:rPr>
          <w:rFonts w:ascii="Arial" w:hAnsi="Arial" w:cs="Arial"/>
        </w:rPr>
        <w:t xml:space="preserve">según el artículo 14 </w:t>
      </w:r>
      <w:r w:rsidR="005F5DAA" w:rsidRPr="00911F0D">
        <w:rPr>
          <w:rFonts w:ascii="Arial" w:hAnsi="Arial" w:cs="Arial"/>
        </w:rPr>
        <w:t xml:space="preserve">de los Estatutos: </w:t>
      </w:r>
      <w:r w:rsidR="00874710" w:rsidRPr="00911F0D">
        <w:rPr>
          <w:rFonts w:ascii="Arial" w:hAnsi="Arial" w:cs="Arial"/>
        </w:rPr>
        <w:t xml:space="preserve">: </w:t>
      </w:r>
    </w:p>
    <w:p w14:paraId="752AF7D9" w14:textId="0C732DAE" w:rsidR="00874710" w:rsidRPr="00911F0D" w:rsidRDefault="00874710" w:rsidP="006E2821">
      <w:pPr>
        <w:pStyle w:val="Prrafodelista"/>
        <w:ind w:left="0"/>
        <w:jc w:val="both"/>
        <w:rPr>
          <w:rFonts w:ascii="Arial" w:hAnsi="Arial" w:cs="Arial"/>
        </w:rPr>
      </w:pPr>
    </w:p>
    <w:p w14:paraId="0F1504B0" w14:textId="589CA575" w:rsidR="00874710" w:rsidRPr="00911F0D" w:rsidRDefault="00874710" w:rsidP="006D596A">
      <w:pPr>
        <w:autoSpaceDE w:val="0"/>
        <w:autoSpaceDN w:val="0"/>
        <w:adjustRightInd w:val="0"/>
        <w:ind w:left="426"/>
        <w:jc w:val="both"/>
        <w:rPr>
          <w:rFonts w:ascii="Arial" w:eastAsiaTheme="minorHAnsi" w:hAnsi="Arial" w:cs="Arial"/>
          <w:i/>
          <w:iCs/>
          <w:sz w:val="22"/>
          <w:szCs w:val="22"/>
          <w:lang w:eastAsia="en-US"/>
        </w:rPr>
      </w:pPr>
      <w:r w:rsidRPr="00911F0D">
        <w:rPr>
          <w:rFonts w:ascii="Arial" w:eastAsiaTheme="minorHAnsi" w:hAnsi="Arial" w:cs="Arial"/>
          <w:i/>
          <w:iCs/>
          <w:sz w:val="22"/>
          <w:szCs w:val="22"/>
          <w:lang w:eastAsia="en-US"/>
        </w:rPr>
        <w:t>“g) Presentar a la Junta Directiva, para su estudio y aprobación, los planes y programas a ejecutar y el presupuesto anual;</w:t>
      </w:r>
    </w:p>
    <w:p w14:paraId="39AC2AC7" w14:textId="480F9AB6" w:rsidR="00874710" w:rsidRPr="00DB60AC" w:rsidRDefault="00874710" w:rsidP="006D596A">
      <w:pPr>
        <w:autoSpaceDE w:val="0"/>
        <w:autoSpaceDN w:val="0"/>
        <w:adjustRightInd w:val="0"/>
        <w:ind w:left="426"/>
        <w:jc w:val="both"/>
        <w:rPr>
          <w:rFonts w:ascii="Arial" w:hAnsi="Arial" w:cs="Arial"/>
          <w:i/>
          <w:iCs/>
          <w:sz w:val="22"/>
          <w:szCs w:val="22"/>
        </w:rPr>
      </w:pPr>
      <w:r w:rsidRPr="00911F0D">
        <w:rPr>
          <w:rFonts w:ascii="Arial" w:eastAsiaTheme="minorHAnsi" w:hAnsi="Arial" w:cs="Arial"/>
          <w:i/>
          <w:iCs/>
          <w:sz w:val="22"/>
          <w:szCs w:val="22"/>
          <w:lang w:eastAsia="en-US"/>
        </w:rPr>
        <w:t>h) Dirigir las finanzas de la Corporación de acuerdo con los presupuestos y políticas aprobadas por la Junta Directiva;”</w:t>
      </w:r>
    </w:p>
    <w:p w14:paraId="2774659A" w14:textId="3B2E4D75" w:rsidR="00C45D6A" w:rsidRPr="00911F0D" w:rsidRDefault="00C45D6A" w:rsidP="006D596A">
      <w:pPr>
        <w:pStyle w:val="Prrafodelista"/>
        <w:ind w:left="0"/>
        <w:jc w:val="both"/>
        <w:rPr>
          <w:rFonts w:ascii="Arial" w:hAnsi="Arial" w:cs="Arial"/>
          <w:lang w:val="es-ES"/>
        </w:rPr>
      </w:pPr>
    </w:p>
    <w:p w14:paraId="7A5E5558" w14:textId="1395FD83" w:rsidR="005F5DAA" w:rsidRPr="00911F0D" w:rsidRDefault="002916D8" w:rsidP="006E2821">
      <w:pPr>
        <w:pStyle w:val="Prrafodelista"/>
        <w:ind w:left="0"/>
        <w:jc w:val="both"/>
        <w:rPr>
          <w:rFonts w:ascii="Arial" w:hAnsi="Arial" w:cs="Arial"/>
          <w:lang w:val="es-ES"/>
        </w:rPr>
      </w:pPr>
      <w:r>
        <w:rPr>
          <w:rFonts w:ascii="Arial" w:hAnsi="Arial" w:cs="Arial"/>
          <w:lang w:val="es-ES"/>
        </w:rPr>
        <w:t>Por no contar con participación pública igual o mayor del 90%</w:t>
      </w:r>
      <w:r w:rsidR="00D54150" w:rsidRPr="00911F0D">
        <w:rPr>
          <w:rFonts w:ascii="Arial" w:hAnsi="Arial" w:cs="Arial"/>
          <w:lang w:val="es-ES"/>
        </w:rPr>
        <w:t xml:space="preserve"> </w:t>
      </w:r>
      <w:r w:rsidR="00C03F78" w:rsidRPr="00911F0D">
        <w:rPr>
          <w:rFonts w:ascii="Arial" w:hAnsi="Arial" w:cs="Arial"/>
          <w:lang w:val="es-ES"/>
        </w:rPr>
        <w:t xml:space="preserve">el régimen presupuestal de la </w:t>
      </w:r>
      <w:r w:rsidR="0042373B" w:rsidRPr="00911F0D">
        <w:rPr>
          <w:rFonts w:ascii="Arial" w:hAnsi="Arial" w:cs="Arial"/>
          <w:lang w:val="es-ES"/>
        </w:rPr>
        <w:t>Corporación</w:t>
      </w:r>
      <w:r>
        <w:rPr>
          <w:rFonts w:ascii="Arial" w:hAnsi="Arial" w:cs="Arial"/>
          <w:lang w:val="es-ES"/>
        </w:rPr>
        <w:t xml:space="preserve"> no es público y, en consecuencia, </w:t>
      </w:r>
      <w:r w:rsidR="00D95875">
        <w:rPr>
          <w:rFonts w:ascii="Arial" w:hAnsi="Arial" w:cs="Arial"/>
          <w:lang w:val="es-ES"/>
        </w:rPr>
        <w:t>le aplica lo contenido en</w:t>
      </w:r>
      <w:r w:rsidR="003E0198" w:rsidRPr="00911F0D">
        <w:rPr>
          <w:rFonts w:ascii="Arial" w:hAnsi="Arial" w:cs="Arial"/>
          <w:lang w:val="es-ES"/>
        </w:rPr>
        <w:t xml:space="preserve"> </w:t>
      </w:r>
      <w:r w:rsidR="00D95875">
        <w:rPr>
          <w:rFonts w:ascii="Arial" w:hAnsi="Arial" w:cs="Arial"/>
          <w:lang w:val="es-ES"/>
        </w:rPr>
        <w:t xml:space="preserve">la norma de su creación </w:t>
      </w:r>
      <w:r w:rsidR="00D72E17" w:rsidRPr="00911F0D">
        <w:rPr>
          <w:rFonts w:ascii="Arial" w:hAnsi="Arial" w:cs="Arial"/>
          <w:lang w:val="es-ES"/>
        </w:rPr>
        <w:t>y en sus estatutos</w:t>
      </w:r>
      <w:r w:rsidR="008D3C84" w:rsidRPr="00911F0D">
        <w:rPr>
          <w:rFonts w:ascii="Arial" w:hAnsi="Arial" w:cs="Arial"/>
          <w:lang w:val="es-ES"/>
        </w:rPr>
        <w:t xml:space="preserve"> sociales</w:t>
      </w:r>
      <w:r w:rsidR="00D72E17" w:rsidRPr="00911F0D">
        <w:rPr>
          <w:rFonts w:ascii="Arial" w:hAnsi="Arial" w:cs="Arial"/>
          <w:lang w:val="es-ES"/>
        </w:rPr>
        <w:t>.</w:t>
      </w:r>
    </w:p>
    <w:p w14:paraId="69429B54" w14:textId="7D089BB2" w:rsidR="00065E48" w:rsidRPr="00911F0D" w:rsidRDefault="00065E48" w:rsidP="006D596A">
      <w:pPr>
        <w:pStyle w:val="Prrafodelista"/>
        <w:ind w:left="0"/>
        <w:jc w:val="both"/>
        <w:rPr>
          <w:rFonts w:ascii="Arial" w:hAnsi="Arial" w:cs="Arial"/>
          <w:lang w:val="es-ES"/>
        </w:rPr>
      </w:pPr>
    </w:p>
    <w:p w14:paraId="62D597E2" w14:textId="25C50913" w:rsidR="008C55F8" w:rsidRPr="00911F0D" w:rsidRDefault="00C45D6A" w:rsidP="006D596A">
      <w:pPr>
        <w:pStyle w:val="Prrafodelista"/>
        <w:numPr>
          <w:ilvl w:val="0"/>
          <w:numId w:val="48"/>
        </w:numPr>
        <w:ind w:left="567" w:hanging="567"/>
        <w:jc w:val="both"/>
        <w:rPr>
          <w:rFonts w:ascii="Arial" w:hAnsi="Arial" w:cs="Arial"/>
          <w:b/>
          <w:bCs/>
        </w:rPr>
      </w:pPr>
      <w:r w:rsidRPr="00911F0D">
        <w:rPr>
          <w:rFonts w:ascii="Arial" w:hAnsi="Arial" w:cs="Arial"/>
          <w:b/>
          <w:bCs/>
          <w:lang w:val="es-ES"/>
        </w:rPr>
        <w:t xml:space="preserve"> </w:t>
      </w:r>
      <w:r w:rsidR="00863D5C" w:rsidRPr="00911F0D">
        <w:rPr>
          <w:rFonts w:ascii="Arial" w:hAnsi="Arial" w:cs="Arial"/>
          <w:b/>
          <w:bCs/>
          <w:lang w:val="es-ES"/>
        </w:rPr>
        <w:t>Alcance de los</w:t>
      </w:r>
      <w:r w:rsidRPr="00911F0D">
        <w:rPr>
          <w:rFonts w:ascii="Arial" w:hAnsi="Arial" w:cs="Arial"/>
          <w:b/>
          <w:bCs/>
          <w:lang w:val="es-ES"/>
        </w:rPr>
        <w:t xml:space="preserve"> aporte</w:t>
      </w:r>
      <w:r w:rsidR="00863D5C" w:rsidRPr="00911F0D">
        <w:rPr>
          <w:rFonts w:ascii="Arial" w:hAnsi="Arial" w:cs="Arial"/>
          <w:b/>
          <w:bCs/>
          <w:lang w:val="es-ES"/>
        </w:rPr>
        <w:t>s</w:t>
      </w:r>
      <w:r w:rsidRPr="00911F0D">
        <w:rPr>
          <w:rFonts w:ascii="Arial" w:hAnsi="Arial" w:cs="Arial"/>
          <w:b/>
          <w:bCs/>
          <w:lang w:val="es-ES"/>
        </w:rPr>
        <w:t xml:space="preserve"> </w:t>
      </w:r>
      <w:r w:rsidR="0059483A" w:rsidRPr="00911F0D">
        <w:rPr>
          <w:rFonts w:ascii="Arial" w:hAnsi="Arial" w:cs="Arial"/>
          <w:b/>
          <w:bCs/>
          <w:lang w:val="es-ES"/>
        </w:rPr>
        <w:t xml:space="preserve">del Distrito Capital </w:t>
      </w:r>
      <w:r w:rsidRPr="00911F0D">
        <w:rPr>
          <w:rFonts w:ascii="Arial" w:hAnsi="Arial" w:cs="Arial"/>
          <w:b/>
          <w:bCs/>
          <w:lang w:val="es-ES"/>
        </w:rPr>
        <w:t xml:space="preserve">a la Corporación </w:t>
      </w:r>
    </w:p>
    <w:p w14:paraId="642E28ED" w14:textId="77777777" w:rsidR="00A05601" w:rsidRPr="00911F0D" w:rsidRDefault="00A05601" w:rsidP="006D596A">
      <w:pPr>
        <w:pStyle w:val="Prrafodelista"/>
        <w:jc w:val="both"/>
        <w:rPr>
          <w:rFonts w:ascii="Arial" w:hAnsi="Arial" w:cs="Arial"/>
          <w:b/>
          <w:bCs/>
        </w:rPr>
      </w:pPr>
    </w:p>
    <w:p w14:paraId="61C36835" w14:textId="0A4D240A" w:rsidR="008C55F8" w:rsidRPr="00911F0D" w:rsidRDefault="00A05601" w:rsidP="006E2821">
      <w:pPr>
        <w:pStyle w:val="Prrafodelista"/>
        <w:ind w:left="0"/>
        <w:jc w:val="both"/>
        <w:rPr>
          <w:rFonts w:ascii="Arial" w:hAnsi="Arial" w:cs="Arial"/>
        </w:rPr>
      </w:pPr>
      <w:r w:rsidRPr="00911F0D">
        <w:rPr>
          <w:rFonts w:ascii="Arial" w:hAnsi="Arial" w:cs="Arial"/>
        </w:rPr>
        <w:lastRenderedPageBreak/>
        <w:t>El artículo 3° del Acuerdo Distrital 210 de 2006 prescribe que el Alcalde Mayor suscribirá la escritura pública correspondiente en la cual se adoptarán, entre otras, las siguientes previsiones</w:t>
      </w:r>
      <w:r w:rsidR="008D3C84" w:rsidRPr="00911F0D">
        <w:rPr>
          <w:rFonts w:ascii="Arial" w:hAnsi="Arial" w:cs="Arial"/>
        </w:rPr>
        <w:t>, indicando de manera precisa los aportes iniciales solamente</w:t>
      </w:r>
      <w:r w:rsidR="00BD6EDE" w:rsidRPr="00911F0D">
        <w:rPr>
          <w:rFonts w:ascii="Arial" w:hAnsi="Arial" w:cs="Arial"/>
        </w:rPr>
        <w:t>:</w:t>
      </w:r>
    </w:p>
    <w:p w14:paraId="2A4E0A58" w14:textId="6BA9DA07" w:rsidR="007F7A6C" w:rsidRPr="00DB60AC" w:rsidRDefault="007F7A6C" w:rsidP="006D596A">
      <w:pPr>
        <w:pStyle w:val="NormalWeb"/>
        <w:shd w:val="clear" w:color="auto" w:fill="FFFFFF"/>
        <w:spacing w:before="0" w:beforeAutospacing="0" w:after="0" w:afterAutospacing="0"/>
        <w:ind w:left="284"/>
        <w:jc w:val="both"/>
        <w:rPr>
          <w:rFonts w:ascii="Arial" w:hAnsi="Arial" w:cs="Arial"/>
          <w:i/>
          <w:iCs/>
        </w:rPr>
      </w:pPr>
    </w:p>
    <w:p w14:paraId="720B76B2" w14:textId="7F6CF15B" w:rsidR="00863D5C" w:rsidRPr="00911F0D" w:rsidRDefault="003F6AF1" w:rsidP="006D596A">
      <w:pPr>
        <w:pStyle w:val="NormalWeb"/>
        <w:shd w:val="clear" w:color="auto" w:fill="FFFFFF"/>
        <w:spacing w:before="0" w:beforeAutospacing="0" w:after="0" w:afterAutospacing="0"/>
        <w:ind w:left="426"/>
        <w:jc w:val="both"/>
        <w:rPr>
          <w:rFonts w:ascii="Arial" w:hAnsi="Arial" w:cs="Arial"/>
          <w:i/>
          <w:iCs/>
          <w:sz w:val="22"/>
          <w:szCs w:val="22"/>
        </w:rPr>
      </w:pPr>
      <w:r w:rsidRPr="00911F0D">
        <w:rPr>
          <w:rFonts w:ascii="Arial" w:hAnsi="Arial" w:cs="Arial"/>
          <w:b/>
          <w:bCs/>
          <w:i/>
          <w:iCs/>
          <w:sz w:val="22"/>
          <w:szCs w:val="22"/>
        </w:rPr>
        <w:t>“</w:t>
      </w:r>
      <w:r w:rsidR="00863D5C" w:rsidRPr="00911F0D">
        <w:rPr>
          <w:rFonts w:ascii="Arial" w:hAnsi="Arial" w:cs="Arial"/>
          <w:b/>
          <w:bCs/>
          <w:i/>
          <w:iCs/>
          <w:sz w:val="22"/>
          <w:szCs w:val="22"/>
        </w:rPr>
        <w:t>ARTÍCULO 3.- ACTO DE CONSTITUCIÓN.</w:t>
      </w:r>
      <w:r w:rsidR="00863D5C" w:rsidRPr="00911F0D">
        <w:rPr>
          <w:rFonts w:ascii="Arial" w:hAnsi="Arial" w:cs="Arial"/>
          <w:i/>
          <w:iCs/>
          <w:sz w:val="22"/>
          <w:szCs w:val="22"/>
        </w:rPr>
        <w:t> El Alcalde Mayor de Bogotá D.C, suscribirá la escritura pública correspondiente, en la cual se adoptarán previsiones sobre las siguientes materias:</w:t>
      </w:r>
    </w:p>
    <w:p w14:paraId="6748B7E0" w14:textId="4DE3D856" w:rsidR="00863D5C" w:rsidRPr="00911F0D" w:rsidRDefault="00655EC8" w:rsidP="006D596A">
      <w:pPr>
        <w:pStyle w:val="NormalWeb"/>
        <w:shd w:val="clear" w:color="auto" w:fill="FFFFFF"/>
        <w:spacing w:before="0" w:beforeAutospacing="0" w:after="0" w:afterAutospacing="0"/>
        <w:ind w:left="426"/>
        <w:jc w:val="both"/>
        <w:rPr>
          <w:rFonts w:ascii="Arial" w:hAnsi="Arial" w:cs="Arial"/>
          <w:b/>
          <w:bCs/>
          <w:i/>
          <w:iCs/>
          <w:sz w:val="22"/>
          <w:szCs w:val="22"/>
        </w:rPr>
      </w:pPr>
      <w:r w:rsidRPr="00911F0D">
        <w:rPr>
          <w:rFonts w:ascii="Arial" w:hAnsi="Arial" w:cs="Arial"/>
          <w:i/>
          <w:iCs/>
          <w:sz w:val="22"/>
          <w:szCs w:val="22"/>
        </w:rPr>
        <w:t xml:space="preserve">(…)  </w:t>
      </w:r>
      <w:r w:rsidR="00863D5C" w:rsidRPr="00911F0D">
        <w:rPr>
          <w:rFonts w:ascii="Arial" w:hAnsi="Arial" w:cs="Arial"/>
          <w:i/>
          <w:iCs/>
          <w:sz w:val="22"/>
          <w:szCs w:val="22"/>
        </w:rPr>
        <w:t xml:space="preserve">b) </w:t>
      </w:r>
      <w:r w:rsidR="00863D5C" w:rsidRPr="00911F0D">
        <w:rPr>
          <w:rFonts w:ascii="Arial" w:hAnsi="Arial" w:cs="Arial"/>
          <w:b/>
          <w:bCs/>
          <w:i/>
          <w:iCs/>
          <w:sz w:val="22"/>
          <w:szCs w:val="22"/>
        </w:rPr>
        <w:t xml:space="preserve">Los compromisos o </w:t>
      </w:r>
      <w:r w:rsidR="00863D5C" w:rsidRPr="00DB60AC">
        <w:rPr>
          <w:rFonts w:ascii="Arial" w:hAnsi="Arial" w:cs="Arial"/>
          <w:b/>
          <w:bCs/>
          <w:i/>
          <w:iCs/>
          <w:sz w:val="22"/>
          <w:szCs w:val="22"/>
          <w:u w:val="single"/>
        </w:rPr>
        <w:t>aportes iniciales</w:t>
      </w:r>
      <w:r w:rsidR="00863D5C" w:rsidRPr="00911F0D">
        <w:rPr>
          <w:rFonts w:ascii="Arial" w:hAnsi="Arial" w:cs="Arial"/>
          <w:b/>
          <w:bCs/>
          <w:i/>
          <w:iCs/>
          <w:sz w:val="22"/>
          <w:szCs w:val="22"/>
        </w:rPr>
        <w:t xml:space="preserve"> de las entidades asociadas y su </w:t>
      </w:r>
      <w:r w:rsidRPr="00911F0D">
        <w:rPr>
          <w:rFonts w:ascii="Arial" w:hAnsi="Arial" w:cs="Arial"/>
          <w:b/>
          <w:bCs/>
          <w:i/>
          <w:iCs/>
          <w:sz w:val="22"/>
          <w:szCs w:val="22"/>
        </w:rPr>
        <w:t>(-</w:t>
      </w:r>
      <w:r w:rsidR="00863D5C" w:rsidRPr="00911F0D">
        <w:rPr>
          <w:rFonts w:ascii="Arial" w:hAnsi="Arial" w:cs="Arial"/>
          <w:b/>
          <w:bCs/>
          <w:i/>
          <w:iCs/>
          <w:sz w:val="22"/>
          <w:szCs w:val="22"/>
        </w:rPr>
        <w:t>naturaleza y forma de pago, con sujeción a las disposiciones presupuestales y fiscales, para el caso de las públicas;</w:t>
      </w:r>
    </w:p>
    <w:p w14:paraId="0C055E97" w14:textId="77777777" w:rsidR="005476A9" w:rsidRPr="00911F0D" w:rsidRDefault="005476A9" w:rsidP="006D596A">
      <w:pPr>
        <w:pStyle w:val="NormalWeb"/>
        <w:shd w:val="clear" w:color="auto" w:fill="FFFFFF"/>
        <w:spacing w:before="0" w:beforeAutospacing="0" w:after="0" w:afterAutospacing="0"/>
        <w:ind w:left="426"/>
        <w:jc w:val="both"/>
        <w:rPr>
          <w:rFonts w:ascii="Arial" w:hAnsi="Arial" w:cs="Arial"/>
          <w:i/>
          <w:iCs/>
          <w:sz w:val="22"/>
          <w:szCs w:val="22"/>
        </w:rPr>
      </w:pPr>
    </w:p>
    <w:p w14:paraId="6BC3029C" w14:textId="031D0996" w:rsidR="00863D5C" w:rsidRPr="00911F0D" w:rsidRDefault="00863D5C" w:rsidP="006D596A">
      <w:pPr>
        <w:pStyle w:val="NormalWeb"/>
        <w:shd w:val="clear" w:color="auto" w:fill="FFFFFF"/>
        <w:spacing w:before="0" w:beforeAutospacing="0" w:after="0" w:afterAutospacing="0"/>
        <w:ind w:left="426"/>
        <w:jc w:val="both"/>
        <w:rPr>
          <w:rFonts w:ascii="Arial" w:hAnsi="Arial" w:cs="Arial"/>
          <w:b/>
          <w:bCs/>
          <w:i/>
          <w:iCs/>
          <w:sz w:val="22"/>
          <w:szCs w:val="22"/>
        </w:rPr>
      </w:pPr>
      <w:r w:rsidRPr="00911F0D">
        <w:rPr>
          <w:rFonts w:ascii="Arial" w:hAnsi="Arial" w:cs="Arial"/>
          <w:i/>
          <w:iCs/>
          <w:sz w:val="22"/>
          <w:szCs w:val="22"/>
        </w:rPr>
        <w:t xml:space="preserve">c) </w:t>
      </w:r>
      <w:r w:rsidRPr="00911F0D">
        <w:rPr>
          <w:rFonts w:ascii="Arial" w:hAnsi="Arial" w:cs="Arial"/>
          <w:b/>
          <w:bCs/>
          <w:i/>
          <w:iCs/>
          <w:sz w:val="22"/>
          <w:szCs w:val="22"/>
        </w:rPr>
        <w:t>El porcentaje de la participación de las entidades asociadas en el sostenimiento y funcionamiento de la entidad;</w:t>
      </w:r>
      <w:r w:rsidR="00D72E17" w:rsidRPr="00911F0D">
        <w:rPr>
          <w:rFonts w:ascii="Arial" w:hAnsi="Arial" w:cs="Arial"/>
          <w:b/>
          <w:bCs/>
          <w:i/>
          <w:iCs/>
          <w:sz w:val="22"/>
          <w:szCs w:val="22"/>
        </w:rPr>
        <w:t xml:space="preserve"> </w:t>
      </w:r>
      <w:r w:rsidR="00D72E17" w:rsidRPr="00911F0D">
        <w:rPr>
          <w:rFonts w:ascii="Arial" w:hAnsi="Arial" w:cs="Arial"/>
          <w:i/>
          <w:iCs/>
          <w:sz w:val="22"/>
          <w:szCs w:val="22"/>
        </w:rPr>
        <w:t>(…)”. (Resaltado fuera de texto)</w:t>
      </w:r>
    </w:p>
    <w:p w14:paraId="6A294F64" w14:textId="69EAE31B" w:rsidR="00863D5C" w:rsidRPr="00911F0D" w:rsidRDefault="00863D5C" w:rsidP="006D596A">
      <w:pPr>
        <w:pStyle w:val="NormalWeb"/>
        <w:shd w:val="clear" w:color="auto" w:fill="FFFFFF"/>
        <w:spacing w:before="0" w:beforeAutospacing="0" w:after="0" w:afterAutospacing="0"/>
        <w:ind w:left="426"/>
        <w:jc w:val="both"/>
        <w:rPr>
          <w:rFonts w:ascii="Arial" w:hAnsi="Arial" w:cs="Arial"/>
          <w:i/>
          <w:iCs/>
          <w:sz w:val="22"/>
          <w:szCs w:val="22"/>
        </w:rPr>
      </w:pPr>
    </w:p>
    <w:p w14:paraId="6FDEB9EF" w14:textId="7FEA44F3" w:rsidR="007F7A6C" w:rsidRPr="00911F0D" w:rsidRDefault="003F6AF1" w:rsidP="006E2821">
      <w:pPr>
        <w:pStyle w:val="Prrafodelista"/>
        <w:ind w:left="0"/>
        <w:jc w:val="both"/>
        <w:rPr>
          <w:rFonts w:ascii="Arial" w:hAnsi="Arial" w:cs="Arial"/>
        </w:rPr>
      </w:pPr>
      <w:r w:rsidRPr="00911F0D">
        <w:rPr>
          <w:rFonts w:ascii="Arial" w:hAnsi="Arial" w:cs="Arial"/>
        </w:rPr>
        <w:t xml:space="preserve">Coherente con lo anterior, </w:t>
      </w:r>
      <w:r w:rsidR="007F7A6C" w:rsidRPr="00911F0D">
        <w:rPr>
          <w:rFonts w:ascii="Arial" w:hAnsi="Arial" w:cs="Arial"/>
        </w:rPr>
        <w:t>la Escritura Pública 3707 de 2006 protocoliza el acta de constitución de la Corporación</w:t>
      </w:r>
      <w:r w:rsidR="005A3C27" w:rsidRPr="00911F0D">
        <w:rPr>
          <w:rFonts w:ascii="Arial" w:hAnsi="Arial" w:cs="Arial"/>
        </w:rPr>
        <w:t xml:space="preserve">, </w:t>
      </w:r>
      <w:r w:rsidRPr="00911F0D">
        <w:rPr>
          <w:rFonts w:ascii="Arial" w:hAnsi="Arial" w:cs="Arial"/>
        </w:rPr>
        <w:t>determin</w:t>
      </w:r>
      <w:r w:rsidR="00E61686">
        <w:rPr>
          <w:rFonts w:ascii="Arial" w:hAnsi="Arial" w:cs="Arial"/>
        </w:rPr>
        <w:t>á</w:t>
      </w:r>
      <w:r w:rsidRPr="00911F0D">
        <w:rPr>
          <w:rFonts w:ascii="Arial" w:hAnsi="Arial" w:cs="Arial"/>
        </w:rPr>
        <w:t>ndo</w:t>
      </w:r>
      <w:r w:rsidR="00E61686">
        <w:rPr>
          <w:rFonts w:ascii="Arial" w:hAnsi="Arial" w:cs="Arial"/>
        </w:rPr>
        <w:t>le</w:t>
      </w:r>
      <w:r w:rsidRPr="00911F0D">
        <w:rPr>
          <w:rFonts w:ascii="Arial" w:hAnsi="Arial" w:cs="Arial"/>
        </w:rPr>
        <w:t xml:space="preserve"> en el artículo 5°</w:t>
      </w:r>
      <w:r w:rsidR="00E61686">
        <w:rPr>
          <w:rFonts w:ascii="Arial" w:hAnsi="Arial" w:cs="Arial"/>
        </w:rPr>
        <w:t xml:space="preserve"> </w:t>
      </w:r>
      <w:r w:rsidRPr="00911F0D">
        <w:rPr>
          <w:rFonts w:ascii="Arial" w:hAnsi="Arial" w:cs="Arial"/>
        </w:rPr>
        <w:t xml:space="preserve">como </w:t>
      </w:r>
      <w:r w:rsidR="005A3C27" w:rsidRPr="00911F0D">
        <w:rPr>
          <w:rFonts w:ascii="Arial" w:hAnsi="Arial" w:cs="Arial"/>
        </w:rPr>
        <w:t xml:space="preserve">patrimonio </w:t>
      </w:r>
      <w:r w:rsidR="00AB133C" w:rsidRPr="00911F0D">
        <w:rPr>
          <w:rFonts w:ascii="Arial" w:hAnsi="Arial" w:cs="Arial"/>
        </w:rPr>
        <w:t>los aportes que reciba de los miembros fundadores, de los miembros adherentes o de cualquier tercera persona</w:t>
      </w:r>
      <w:r w:rsidR="00E61686">
        <w:rPr>
          <w:rFonts w:ascii="Arial" w:hAnsi="Arial" w:cs="Arial"/>
        </w:rPr>
        <w:t xml:space="preserve"> y </w:t>
      </w:r>
      <w:r w:rsidR="00AB133C" w:rsidRPr="00911F0D">
        <w:rPr>
          <w:rFonts w:ascii="Arial" w:hAnsi="Arial" w:cs="Arial"/>
        </w:rPr>
        <w:t>los rendimientos de los aportes efectuados y de todos los ingresos percibidos</w:t>
      </w:r>
      <w:r w:rsidR="00193AB3" w:rsidRPr="00911F0D">
        <w:rPr>
          <w:rFonts w:ascii="Arial" w:hAnsi="Arial" w:cs="Arial"/>
        </w:rPr>
        <w:t xml:space="preserve"> en desarrollo de su actividad</w:t>
      </w:r>
      <w:r w:rsidRPr="00911F0D">
        <w:rPr>
          <w:rFonts w:ascii="Arial" w:hAnsi="Arial" w:cs="Arial"/>
        </w:rPr>
        <w:t>:</w:t>
      </w:r>
    </w:p>
    <w:p w14:paraId="3502D0F1" w14:textId="0463E691" w:rsidR="00193AB3" w:rsidRPr="00DB60AC" w:rsidRDefault="00193AB3" w:rsidP="006D596A">
      <w:pPr>
        <w:pStyle w:val="Prrafodelista"/>
        <w:ind w:left="0"/>
        <w:jc w:val="both"/>
        <w:rPr>
          <w:rFonts w:ascii="Arial" w:hAnsi="Arial" w:cs="Arial"/>
        </w:rPr>
      </w:pPr>
    </w:p>
    <w:p w14:paraId="6B1E99B5" w14:textId="4040FA0C" w:rsidR="00DF78AE" w:rsidRPr="00911F0D" w:rsidRDefault="00DF78AE" w:rsidP="006D596A">
      <w:pPr>
        <w:pStyle w:val="Prrafodelista"/>
        <w:ind w:left="426"/>
        <w:jc w:val="both"/>
        <w:rPr>
          <w:rFonts w:ascii="Arial" w:hAnsi="Arial" w:cs="Arial"/>
          <w:i/>
          <w:iCs/>
          <w:sz w:val="22"/>
          <w:szCs w:val="22"/>
        </w:rPr>
      </w:pPr>
      <w:r w:rsidRPr="00911F0D">
        <w:rPr>
          <w:rFonts w:ascii="Arial" w:hAnsi="Arial" w:cs="Arial"/>
          <w:i/>
          <w:iCs/>
          <w:sz w:val="22"/>
          <w:szCs w:val="22"/>
        </w:rPr>
        <w:t>“</w:t>
      </w:r>
      <w:r w:rsidR="00075A14" w:rsidRPr="00911F0D">
        <w:rPr>
          <w:rFonts w:ascii="Arial" w:hAnsi="Arial" w:cs="Arial"/>
          <w:i/>
          <w:iCs/>
          <w:sz w:val="22"/>
          <w:szCs w:val="22"/>
        </w:rPr>
        <w:t xml:space="preserve">ARTÍCULO QUINTO. PATRIMONIO.- (i) El patrimonio de la Corporación estará </w:t>
      </w:r>
      <w:r w:rsidR="00075A14" w:rsidRPr="00DB60AC">
        <w:rPr>
          <w:rFonts w:ascii="Arial" w:hAnsi="Arial" w:cs="Arial"/>
          <w:b/>
          <w:bCs/>
          <w:i/>
          <w:iCs/>
          <w:sz w:val="22"/>
          <w:szCs w:val="22"/>
        </w:rPr>
        <w:t>constituido por</w:t>
      </w:r>
      <w:r w:rsidR="00075A14" w:rsidRPr="00911F0D">
        <w:rPr>
          <w:rFonts w:ascii="Arial" w:hAnsi="Arial" w:cs="Arial"/>
          <w:i/>
          <w:iCs/>
          <w:sz w:val="22"/>
          <w:szCs w:val="22"/>
        </w:rPr>
        <w:t xml:space="preserve"> </w:t>
      </w:r>
      <w:r w:rsidR="00075A14" w:rsidRPr="00911F0D">
        <w:rPr>
          <w:rFonts w:ascii="Arial" w:hAnsi="Arial" w:cs="Arial"/>
          <w:b/>
          <w:bCs/>
          <w:i/>
          <w:iCs/>
          <w:sz w:val="22"/>
          <w:szCs w:val="22"/>
        </w:rPr>
        <w:t xml:space="preserve">los aportes, con sus rendimientos </w:t>
      </w:r>
      <w:r w:rsidR="00075A14" w:rsidRPr="00911F0D">
        <w:rPr>
          <w:rFonts w:ascii="Arial" w:hAnsi="Arial" w:cs="Arial"/>
          <w:b/>
          <w:bCs/>
          <w:i/>
          <w:iCs/>
          <w:sz w:val="22"/>
          <w:szCs w:val="22"/>
          <w:u w:val="single"/>
        </w:rPr>
        <w:t>que reciba de los miembros fundadores</w:t>
      </w:r>
      <w:r w:rsidR="00075A14" w:rsidRPr="00911F0D">
        <w:rPr>
          <w:rFonts w:ascii="Arial" w:hAnsi="Arial" w:cs="Arial"/>
          <w:i/>
          <w:iCs/>
          <w:sz w:val="22"/>
          <w:szCs w:val="22"/>
        </w:rPr>
        <w:t>, o de cualquier tercera persona, sea esta natural o jurídica, nacional o extranjera, de derecho público o de derecho privado, del nivel central o descentralizado, territorialmente o por servicios, que pretenda ser miembro adherente bajo las condiciones establecidas en las cláusulas del presente estatuto.</w:t>
      </w:r>
    </w:p>
    <w:p w14:paraId="452EFA33" w14:textId="77777777" w:rsidR="00DF78AE" w:rsidRPr="00911F0D" w:rsidRDefault="00DF78AE" w:rsidP="006D596A">
      <w:pPr>
        <w:pStyle w:val="Prrafodelista"/>
        <w:ind w:left="426"/>
        <w:jc w:val="both"/>
        <w:rPr>
          <w:rFonts w:ascii="Arial" w:hAnsi="Arial" w:cs="Arial"/>
          <w:i/>
          <w:iCs/>
          <w:sz w:val="22"/>
          <w:szCs w:val="22"/>
        </w:rPr>
      </w:pPr>
    </w:p>
    <w:p w14:paraId="55B66F8B" w14:textId="77777777" w:rsidR="00DF78AE" w:rsidRPr="00911F0D" w:rsidRDefault="00075A14" w:rsidP="006D596A">
      <w:pPr>
        <w:pStyle w:val="Prrafodelista"/>
        <w:ind w:left="426"/>
        <w:jc w:val="both"/>
        <w:rPr>
          <w:rFonts w:ascii="Arial" w:hAnsi="Arial" w:cs="Arial"/>
          <w:b/>
          <w:bCs/>
          <w:i/>
          <w:iCs/>
          <w:sz w:val="22"/>
          <w:szCs w:val="22"/>
        </w:rPr>
      </w:pPr>
      <w:r w:rsidRPr="00911F0D">
        <w:rPr>
          <w:rFonts w:ascii="Arial" w:hAnsi="Arial" w:cs="Arial"/>
          <w:i/>
          <w:iCs/>
          <w:sz w:val="22"/>
          <w:szCs w:val="22"/>
        </w:rPr>
        <w:t xml:space="preserve">(ii) Los miembros fundadores se comprometen a realizar </w:t>
      </w:r>
      <w:r w:rsidRPr="00911F0D">
        <w:rPr>
          <w:rFonts w:ascii="Arial" w:hAnsi="Arial" w:cs="Arial"/>
          <w:b/>
          <w:bCs/>
          <w:i/>
          <w:iCs/>
          <w:sz w:val="22"/>
          <w:szCs w:val="22"/>
          <w:u w:val="single"/>
        </w:rPr>
        <w:t>los siguientes aportes iniciales</w:t>
      </w:r>
      <w:r w:rsidRPr="00911F0D">
        <w:rPr>
          <w:rFonts w:ascii="Arial" w:hAnsi="Arial" w:cs="Arial"/>
          <w:b/>
          <w:bCs/>
          <w:i/>
          <w:iCs/>
          <w:sz w:val="22"/>
          <w:szCs w:val="22"/>
        </w:rPr>
        <w:t xml:space="preserve"> </w:t>
      </w:r>
      <w:r w:rsidRPr="00911F0D">
        <w:rPr>
          <w:rFonts w:ascii="Arial" w:hAnsi="Arial" w:cs="Arial"/>
          <w:b/>
          <w:bCs/>
          <w:i/>
          <w:iCs/>
          <w:sz w:val="22"/>
          <w:szCs w:val="22"/>
          <w:u w:val="single"/>
        </w:rPr>
        <w:t>para efectos de la constitución de la Corporación</w:t>
      </w:r>
      <w:r w:rsidRPr="00911F0D">
        <w:rPr>
          <w:rFonts w:ascii="Arial" w:hAnsi="Arial" w:cs="Arial"/>
          <w:b/>
          <w:bCs/>
          <w:i/>
          <w:iCs/>
          <w:sz w:val="22"/>
          <w:szCs w:val="22"/>
        </w:rPr>
        <w:t xml:space="preserve">: </w:t>
      </w:r>
    </w:p>
    <w:p w14:paraId="45AFF704" w14:textId="77777777" w:rsidR="00DF78AE" w:rsidRPr="00911F0D" w:rsidRDefault="00DF78AE" w:rsidP="006D596A">
      <w:pPr>
        <w:pStyle w:val="Prrafodelista"/>
        <w:ind w:left="426"/>
        <w:jc w:val="both"/>
        <w:rPr>
          <w:rFonts w:ascii="Arial" w:hAnsi="Arial" w:cs="Arial"/>
          <w:b/>
          <w:bCs/>
          <w:i/>
          <w:iCs/>
          <w:sz w:val="22"/>
          <w:szCs w:val="22"/>
        </w:rPr>
      </w:pPr>
    </w:p>
    <w:p w14:paraId="55859C74" w14:textId="77777777" w:rsidR="00DF78AE" w:rsidRPr="00911F0D" w:rsidRDefault="00075A14" w:rsidP="006D596A">
      <w:pPr>
        <w:pStyle w:val="Prrafodelista"/>
        <w:ind w:left="426"/>
        <w:jc w:val="both"/>
        <w:rPr>
          <w:rFonts w:ascii="Arial" w:hAnsi="Arial" w:cs="Arial"/>
          <w:i/>
          <w:iCs/>
          <w:sz w:val="22"/>
          <w:szCs w:val="22"/>
        </w:rPr>
      </w:pPr>
      <w:r w:rsidRPr="00911F0D">
        <w:rPr>
          <w:rFonts w:ascii="Arial" w:hAnsi="Arial" w:cs="Arial"/>
          <w:b/>
          <w:bCs/>
          <w:i/>
          <w:iCs/>
          <w:sz w:val="22"/>
          <w:szCs w:val="22"/>
        </w:rPr>
        <w:t>En Efectivo</w:t>
      </w:r>
      <w:r w:rsidRPr="00911F0D">
        <w:rPr>
          <w:rFonts w:ascii="Arial" w:hAnsi="Arial" w:cs="Arial"/>
          <w:i/>
          <w:iCs/>
          <w:sz w:val="22"/>
          <w:szCs w:val="22"/>
        </w:rPr>
        <w:t>.</w:t>
      </w:r>
    </w:p>
    <w:p w14:paraId="1F8529C7" w14:textId="77777777" w:rsidR="00DF78AE" w:rsidRPr="00911F0D" w:rsidRDefault="00DF78AE" w:rsidP="006D596A">
      <w:pPr>
        <w:pStyle w:val="Prrafodelista"/>
        <w:ind w:left="426"/>
        <w:jc w:val="both"/>
        <w:rPr>
          <w:rFonts w:ascii="Arial" w:hAnsi="Arial" w:cs="Arial"/>
          <w:i/>
          <w:iCs/>
          <w:sz w:val="22"/>
          <w:szCs w:val="22"/>
        </w:rPr>
      </w:pPr>
    </w:p>
    <w:p w14:paraId="07910885" w14:textId="231CB62A" w:rsidR="00075A14" w:rsidRPr="00911F0D" w:rsidRDefault="00075A14" w:rsidP="006D596A">
      <w:pPr>
        <w:pStyle w:val="Prrafodelista"/>
        <w:ind w:left="426"/>
        <w:jc w:val="both"/>
        <w:rPr>
          <w:rFonts w:ascii="Arial" w:hAnsi="Arial" w:cs="Arial"/>
          <w:i/>
          <w:iCs/>
          <w:sz w:val="22"/>
          <w:szCs w:val="22"/>
        </w:rPr>
      </w:pPr>
      <w:r w:rsidRPr="00911F0D">
        <w:rPr>
          <w:rFonts w:ascii="Arial" w:hAnsi="Arial" w:cs="Arial"/>
          <w:i/>
          <w:iCs/>
          <w:sz w:val="22"/>
          <w:szCs w:val="22"/>
        </w:rPr>
        <w:t>(a) La Cámara de Comercio de Bogotá aportará la suma de cincuenta millones de pesos ($ 50.000.000).</w:t>
      </w:r>
    </w:p>
    <w:p w14:paraId="484E9274" w14:textId="095551D2" w:rsidR="00075A14" w:rsidRPr="00911F0D" w:rsidRDefault="00075A14" w:rsidP="006D596A">
      <w:pPr>
        <w:pStyle w:val="Prrafodelista"/>
        <w:ind w:left="426"/>
        <w:jc w:val="both"/>
        <w:rPr>
          <w:rFonts w:ascii="Arial" w:hAnsi="Arial" w:cs="Arial"/>
          <w:i/>
          <w:iCs/>
          <w:sz w:val="22"/>
          <w:szCs w:val="22"/>
        </w:rPr>
      </w:pPr>
    </w:p>
    <w:p w14:paraId="2930AB6C" w14:textId="0DD91ED5" w:rsidR="00075A14" w:rsidRPr="00911F0D" w:rsidRDefault="00DF78AE" w:rsidP="006D596A">
      <w:pPr>
        <w:pStyle w:val="Prrafodelista"/>
        <w:ind w:left="426"/>
        <w:jc w:val="both"/>
        <w:rPr>
          <w:rFonts w:ascii="Arial" w:hAnsi="Arial" w:cs="Arial"/>
          <w:i/>
          <w:iCs/>
          <w:sz w:val="22"/>
          <w:szCs w:val="22"/>
        </w:rPr>
      </w:pPr>
      <w:r w:rsidRPr="00911F0D">
        <w:rPr>
          <w:rFonts w:ascii="Arial" w:hAnsi="Arial" w:cs="Arial"/>
          <w:b/>
          <w:bCs/>
          <w:i/>
          <w:iCs/>
          <w:sz w:val="22"/>
          <w:szCs w:val="22"/>
        </w:rPr>
        <w:t>(b) Bogotá Distrito Capital, a través de la Secretaría de Hacienda del Distrito aportará la suma de cincuenta millones de pesos ($ 50.000.000), conforme al Certificado de Disponibilidad Presupuestal número 323 del 10 de agosto de 2006</w:t>
      </w:r>
      <w:r w:rsidRPr="00911F0D">
        <w:rPr>
          <w:rFonts w:ascii="Arial" w:hAnsi="Arial" w:cs="Arial"/>
          <w:i/>
          <w:iCs/>
          <w:sz w:val="22"/>
          <w:szCs w:val="22"/>
        </w:rPr>
        <w:t>.</w:t>
      </w:r>
    </w:p>
    <w:p w14:paraId="61D9D121" w14:textId="77777777" w:rsidR="00756102" w:rsidRPr="00911F0D" w:rsidRDefault="00756102" w:rsidP="006D596A">
      <w:pPr>
        <w:pStyle w:val="Prrafodelista"/>
        <w:ind w:left="426"/>
        <w:jc w:val="both"/>
        <w:rPr>
          <w:rFonts w:ascii="Arial" w:hAnsi="Arial" w:cs="Arial"/>
          <w:i/>
          <w:iCs/>
          <w:sz w:val="22"/>
          <w:szCs w:val="22"/>
        </w:rPr>
      </w:pPr>
    </w:p>
    <w:p w14:paraId="787F33C2" w14:textId="68E2F405" w:rsidR="00756102" w:rsidRPr="00DB60AC" w:rsidRDefault="00756102" w:rsidP="006D596A">
      <w:pPr>
        <w:pStyle w:val="Prrafodelista"/>
        <w:ind w:left="426"/>
        <w:jc w:val="both"/>
        <w:rPr>
          <w:rFonts w:ascii="Arial" w:hAnsi="Arial" w:cs="Arial"/>
          <w:b/>
          <w:bCs/>
          <w:i/>
          <w:iCs/>
          <w:sz w:val="22"/>
          <w:szCs w:val="22"/>
        </w:rPr>
      </w:pPr>
      <w:r w:rsidRPr="00911F0D">
        <w:rPr>
          <w:rFonts w:ascii="Arial" w:hAnsi="Arial" w:cs="Arial"/>
          <w:i/>
          <w:iCs/>
          <w:sz w:val="22"/>
          <w:szCs w:val="22"/>
        </w:rPr>
        <w:t xml:space="preserve">PARÁGRAFO.- (i) </w:t>
      </w:r>
      <w:r w:rsidRPr="00DB60AC">
        <w:rPr>
          <w:rFonts w:ascii="Arial" w:hAnsi="Arial" w:cs="Arial"/>
          <w:b/>
          <w:bCs/>
          <w:i/>
          <w:iCs/>
          <w:sz w:val="22"/>
          <w:szCs w:val="22"/>
        </w:rPr>
        <w:t>Los miembros Fundadores</w:t>
      </w:r>
      <w:r w:rsidRPr="00911F0D">
        <w:rPr>
          <w:rFonts w:ascii="Arial" w:hAnsi="Arial" w:cs="Arial"/>
          <w:i/>
          <w:iCs/>
          <w:sz w:val="22"/>
          <w:szCs w:val="22"/>
        </w:rPr>
        <w:t xml:space="preserve"> o en quienes estos deleguen su  participación </w:t>
      </w:r>
      <w:r w:rsidRPr="00DB60AC">
        <w:rPr>
          <w:rFonts w:ascii="Arial" w:hAnsi="Arial" w:cs="Arial"/>
          <w:b/>
          <w:bCs/>
          <w:i/>
          <w:iCs/>
          <w:sz w:val="22"/>
          <w:szCs w:val="22"/>
        </w:rPr>
        <w:t>podrán realizar aportes adicionales</w:t>
      </w:r>
      <w:r w:rsidRPr="00DB60AC">
        <w:rPr>
          <w:rFonts w:ascii="Arial" w:hAnsi="Arial" w:cs="Arial"/>
          <w:b/>
          <w:bCs/>
          <w:i/>
          <w:iCs/>
          <w:sz w:val="22"/>
          <w:szCs w:val="22"/>
          <w:u w:val="single"/>
        </w:rPr>
        <w:t xml:space="preserve"> cuando así lo consideren</w:t>
      </w:r>
      <w:r w:rsidRPr="00911F0D">
        <w:rPr>
          <w:rFonts w:ascii="Arial" w:hAnsi="Arial" w:cs="Arial"/>
          <w:i/>
          <w:iCs/>
          <w:sz w:val="22"/>
          <w:szCs w:val="22"/>
        </w:rPr>
        <w:t xml:space="preserve">, </w:t>
      </w:r>
      <w:r w:rsidRPr="00DB60AC">
        <w:rPr>
          <w:rFonts w:ascii="Arial" w:hAnsi="Arial" w:cs="Arial"/>
          <w:b/>
          <w:bCs/>
          <w:i/>
          <w:iCs/>
          <w:sz w:val="22"/>
          <w:szCs w:val="22"/>
        </w:rPr>
        <w:t xml:space="preserve">siempre que los mismos sean aprobados por la Junta Directiva de la Corporación </w:t>
      </w:r>
    </w:p>
    <w:p w14:paraId="326C1B70" w14:textId="77777777" w:rsidR="00756102" w:rsidRPr="00DB60AC" w:rsidRDefault="00756102" w:rsidP="006D596A">
      <w:pPr>
        <w:pStyle w:val="Prrafodelista"/>
        <w:ind w:left="426"/>
        <w:jc w:val="both"/>
        <w:rPr>
          <w:rFonts w:ascii="Arial" w:hAnsi="Arial" w:cs="Arial"/>
          <w:b/>
          <w:bCs/>
          <w:i/>
          <w:iCs/>
          <w:sz w:val="22"/>
          <w:szCs w:val="22"/>
        </w:rPr>
      </w:pPr>
    </w:p>
    <w:p w14:paraId="06F18FFD" w14:textId="0295C843" w:rsidR="00DF78AE" w:rsidRPr="00911F0D" w:rsidRDefault="00E36351" w:rsidP="006D596A">
      <w:pPr>
        <w:pStyle w:val="Prrafodelista"/>
        <w:ind w:left="426"/>
        <w:jc w:val="both"/>
        <w:rPr>
          <w:rFonts w:ascii="Arial" w:hAnsi="Arial" w:cs="Arial"/>
          <w:i/>
          <w:iCs/>
          <w:sz w:val="22"/>
          <w:szCs w:val="22"/>
        </w:rPr>
      </w:pPr>
      <w:r w:rsidRPr="00911F0D">
        <w:rPr>
          <w:rFonts w:ascii="Arial" w:hAnsi="Arial" w:cs="Arial"/>
          <w:i/>
          <w:iCs/>
          <w:sz w:val="22"/>
          <w:szCs w:val="22"/>
        </w:rPr>
        <w:lastRenderedPageBreak/>
        <w:t xml:space="preserve">(….)  </w:t>
      </w:r>
      <w:r w:rsidR="00DF78AE" w:rsidRPr="00911F0D">
        <w:rPr>
          <w:rFonts w:ascii="Arial" w:hAnsi="Arial" w:cs="Arial"/>
          <w:i/>
          <w:iCs/>
          <w:sz w:val="22"/>
          <w:szCs w:val="22"/>
        </w:rPr>
        <w:t xml:space="preserve">(iii) </w:t>
      </w:r>
      <w:r w:rsidR="00DF78AE" w:rsidRPr="00911F0D">
        <w:rPr>
          <w:rFonts w:ascii="Arial" w:hAnsi="Arial" w:cs="Arial"/>
          <w:b/>
          <w:bCs/>
          <w:i/>
          <w:iCs/>
          <w:sz w:val="22"/>
          <w:szCs w:val="22"/>
        </w:rPr>
        <w:t>De conformidad con el Acuerdo 210 de 2006, los aportes que para el efecto disponga el Distrito Capital,</w:t>
      </w:r>
      <w:r w:rsidR="00DF78AE" w:rsidRPr="00911F0D">
        <w:rPr>
          <w:rFonts w:ascii="Arial" w:hAnsi="Arial" w:cs="Arial"/>
          <w:i/>
          <w:iCs/>
          <w:sz w:val="22"/>
          <w:szCs w:val="22"/>
        </w:rPr>
        <w:t xml:space="preserve"> serán objeto de control fiscal por parte de la Contraloría Distrital.</w:t>
      </w:r>
    </w:p>
    <w:p w14:paraId="1B695D99" w14:textId="3438662A" w:rsidR="00075A14" w:rsidRPr="00911F0D" w:rsidRDefault="00075A14" w:rsidP="006D596A">
      <w:pPr>
        <w:pStyle w:val="Prrafodelista"/>
        <w:ind w:left="426"/>
        <w:jc w:val="both"/>
        <w:rPr>
          <w:rFonts w:ascii="Arial" w:hAnsi="Arial" w:cs="Arial"/>
          <w:i/>
          <w:iCs/>
          <w:sz w:val="22"/>
          <w:szCs w:val="22"/>
        </w:rPr>
      </w:pPr>
    </w:p>
    <w:p w14:paraId="72B419D8" w14:textId="7B547CBA" w:rsidR="00075A14" w:rsidRPr="00911F0D" w:rsidRDefault="00DF78AE" w:rsidP="006D596A">
      <w:pPr>
        <w:pStyle w:val="Prrafodelista"/>
        <w:ind w:left="426"/>
        <w:jc w:val="both"/>
        <w:rPr>
          <w:rFonts w:ascii="Arial" w:hAnsi="Arial" w:cs="Arial"/>
          <w:i/>
          <w:iCs/>
          <w:sz w:val="22"/>
          <w:szCs w:val="22"/>
        </w:rPr>
      </w:pPr>
      <w:r w:rsidRPr="00911F0D">
        <w:rPr>
          <w:rFonts w:ascii="Arial" w:hAnsi="Arial" w:cs="Arial"/>
          <w:i/>
          <w:iCs/>
          <w:sz w:val="22"/>
          <w:szCs w:val="22"/>
        </w:rPr>
        <w:t xml:space="preserve">(iv) De conformidad con el parágrafo del artículo 7 del Decreto 4698 de 2005, los aportes de la Cámara de Comercio de Bogotá se realizan </w:t>
      </w:r>
      <w:r w:rsidRPr="00911F0D">
        <w:rPr>
          <w:rFonts w:ascii="Arial" w:hAnsi="Arial" w:cs="Arial"/>
          <w:b/>
          <w:bCs/>
          <w:i/>
          <w:iCs/>
          <w:sz w:val="22"/>
          <w:szCs w:val="22"/>
        </w:rPr>
        <w:t>como aportes de origen público</w:t>
      </w:r>
      <w:r w:rsidR="00151F4E" w:rsidRPr="00911F0D">
        <w:rPr>
          <w:rStyle w:val="Refdenotaalpie"/>
          <w:rFonts w:ascii="Arial" w:hAnsi="Arial" w:cs="Arial"/>
          <w:b/>
          <w:bCs/>
          <w:i/>
          <w:iCs/>
          <w:sz w:val="22"/>
          <w:szCs w:val="22"/>
        </w:rPr>
        <w:footnoteReference w:id="9"/>
      </w:r>
      <w:r w:rsidRPr="00911F0D">
        <w:rPr>
          <w:rFonts w:ascii="Arial" w:hAnsi="Arial" w:cs="Arial"/>
          <w:i/>
          <w:iCs/>
          <w:sz w:val="22"/>
          <w:szCs w:val="22"/>
        </w:rPr>
        <w:t>. Esta circunstancia quedará reflejada en los registros de la Corporación así como en los de la Cámara de Comercio de Bogotá.</w:t>
      </w:r>
    </w:p>
    <w:p w14:paraId="60FFBB6C" w14:textId="52D6B032" w:rsidR="00075A14" w:rsidRPr="00911F0D" w:rsidRDefault="00DF78AE" w:rsidP="006D596A">
      <w:pPr>
        <w:pStyle w:val="Prrafodelista"/>
        <w:ind w:left="426"/>
        <w:jc w:val="both"/>
        <w:rPr>
          <w:rFonts w:ascii="Arial" w:hAnsi="Arial" w:cs="Arial"/>
          <w:i/>
          <w:iCs/>
          <w:sz w:val="22"/>
          <w:szCs w:val="22"/>
        </w:rPr>
      </w:pPr>
      <w:r w:rsidRPr="00911F0D">
        <w:rPr>
          <w:rFonts w:ascii="Arial" w:hAnsi="Arial" w:cs="Arial"/>
          <w:i/>
          <w:iCs/>
          <w:sz w:val="22"/>
          <w:szCs w:val="22"/>
        </w:rPr>
        <w:t>(…)</w:t>
      </w:r>
    </w:p>
    <w:p w14:paraId="2226E2FC" w14:textId="7A552D20" w:rsidR="00756102" w:rsidRPr="00DB60AC" w:rsidRDefault="00756102" w:rsidP="006D596A">
      <w:pPr>
        <w:pStyle w:val="Prrafodelista"/>
        <w:ind w:left="426"/>
        <w:jc w:val="both"/>
        <w:rPr>
          <w:rFonts w:ascii="Arial" w:hAnsi="Arial" w:cs="Arial"/>
        </w:rPr>
      </w:pPr>
      <w:r w:rsidRPr="00DB60AC">
        <w:rPr>
          <w:rFonts w:ascii="Arial" w:hAnsi="Arial" w:cs="Arial"/>
          <w:i/>
          <w:iCs/>
          <w:sz w:val="22"/>
          <w:szCs w:val="22"/>
        </w:rPr>
        <w:t>La participación de las partes en el funcionamiento y gobierno de la entidad se expresa en la regulación relativa a la Asamblea de Miembros y a la Junta Directiva</w:t>
      </w:r>
      <w:r w:rsidRPr="00911F0D">
        <w:rPr>
          <w:rFonts w:ascii="Arial" w:hAnsi="Arial" w:cs="Arial"/>
          <w:sz w:val="22"/>
          <w:szCs w:val="22"/>
        </w:rPr>
        <w:t>.</w:t>
      </w:r>
      <w:r w:rsidRPr="00911F0D">
        <w:rPr>
          <w:rFonts w:ascii="Arial" w:hAnsi="Arial" w:cs="Arial"/>
          <w:i/>
          <w:iCs/>
          <w:sz w:val="22"/>
          <w:szCs w:val="22"/>
        </w:rPr>
        <w:t xml:space="preserve"> </w:t>
      </w:r>
      <w:r w:rsidR="00DF78AE" w:rsidRPr="00911F0D">
        <w:rPr>
          <w:rFonts w:ascii="Arial" w:hAnsi="Arial" w:cs="Arial"/>
          <w:i/>
          <w:iCs/>
          <w:sz w:val="22"/>
          <w:szCs w:val="22"/>
        </w:rPr>
        <w:t>La participación en la Corporación en ningún caso dependerá de los aportes adicionales a los de la constitución, ni de su forma de entrega, sino de la participación en los máximos órganos sociales”. (Resaltado fuera de texto)</w:t>
      </w:r>
    </w:p>
    <w:p w14:paraId="681E532C" w14:textId="77777777" w:rsidR="00756102" w:rsidRPr="00DB60AC" w:rsidRDefault="00756102" w:rsidP="006D596A">
      <w:pPr>
        <w:pStyle w:val="Prrafodelista"/>
        <w:ind w:left="0"/>
        <w:jc w:val="both"/>
        <w:rPr>
          <w:rFonts w:ascii="Arial" w:hAnsi="Arial" w:cs="Arial"/>
        </w:rPr>
      </w:pPr>
    </w:p>
    <w:p w14:paraId="74670C80" w14:textId="70FDA5E9" w:rsidR="00DF78AE" w:rsidRPr="00911F0D" w:rsidRDefault="00DF78AE" w:rsidP="006E2821">
      <w:pPr>
        <w:pStyle w:val="Prrafodelista"/>
        <w:ind w:left="0"/>
        <w:jc w:val="both"/>
        <w:rPr>
          <w:rFonts w:ascii="Arial" w:hAnsi="Arial" w:cs="Arial"/>
        </w:rPr>
      </w:pPr>
      <w:r w:rsidRPr="00911F0D">
        <w:rPr>
          <w:rFonts w:ascii="Arial" w:hAnsi="Arial" w:cs="Arial"/>
        </w:rPr>
        <w:t>Adicionalmente, el artículo 6°</w:t>
      </w:r>
      <w:r w:rsidR="005A67F6" w:rsidRPr="00911F0D">
        <w:rPr>
          <w:rFonts w:ascii="Arial" w:hAnsi="Arial" w:cs="Arial"/>
        </w:rPr>
        <w:t xml:space="preserve"> de los Estatutos </w:t>
      </w:r>
      <w:r w:rsidR="008D3C84" w:rsidRPr="00911F0D">
        <w:rPr>
          <w:rFonts w:ascii="Arial" w:hAnsi="Arial" w:cs="Arial"/>
        </w:rPr>
        <w:t xml:space="preserve">Sociales </w:t>
      </w:r>
      <w:r w:rsidRPr="00911F0D">
        <w:rPr>
          <w:rFonts w:ascii="Arial" w:hAnsi="Arial" w:cs="Arial"/>
        </w:rPr>
        <w:t xml:space="preserve">determina: </w:t>
      </w:r>
    </w:p>
    <w:p w14:paraId="13D7603E" w14:textId="4893E079" w:rsidR="00DF78AE" w:rsidRPr="00911F0D" w:rsidRDefault="00DF78AE" w:rsidP="006E2821">
      <w:pPr>
        <w:pStyle w:val="Prrafodelista"/>
        <w:ind w:left="0"/>
        <w:jc w:val="both"/>
        <w:rPr>
          <w:rFonts w:ascii="Arial" w:hAnsi="Arial" w:cs="Arial"/>
        </w:rPr>
      </w:pPr>
    </w:p>
    <w:p w14:paraId="4CE476C7" w14:textId="77777777" w:rsidR="002515FC" w:rsidRPr="00EE2921" w:rsidRDefault="002515FC" w:rsidP="006D596A">
      <w:pPr>
        <w:pStyle w:val="Prrafodelista"/>
        <w:ind w:left="426"/>
        <w:jc w:val="both"/>
        <w:rPr>
          <w:rFonts w:ascii="Arial" w:hAnsi="Arial" w:cs="Arial"/>
          <w:i/>
          <w:iCs/>
          <w:sz w:val="22"/>
          <w:szCs w:val="22"/>
        </w:rPr>
      </w:pPr>
      <w:r w:rsidRPr="00EE2921">
        <w:rPr>
          <w:rFonts w:ascii="Arial" w:hAnsi="Arial" w:cs="Arial"/>
          <w:i/>
          <w:iCs/>
          <w:sz w:val="22"/>
          <w:szCs w:val="22"/>
        </w:rPr>
        <w:t xml:space="preserve">“ARTÍCULO SEXTO. SOSTENIMIENTO, OPERACIÓN, FUNCIONAMIENTO Y FINANCIAMIENTO DE LA CORPORACION. </w:t>
      </w:r>
    </w:p>
    <w:p w14:paraId="1CFE27E2" w14:textId="77777777" w:rsidR="00E925AE" w:rsidRPr="00EE2921" w:rsidRDefault="00E925AE" w:rsidP="006D596A">
      <w:pPr>
        <w:pStyle w:val="Prrafodelista"/>
        <w:ind w:left="426"/>
        <w:jc w:val="both"/>
        <w:rPr>
          <w:rFonts w:ascii="Arial" w:hAnsi="Arial" w:cs="Arial"/>
          <w:b/>
          <w:bCs/>
          <w:i/>
          <w:iCs/>
          <w:sz w:val="22"/>
          <w:szCs w:val="22"/>
        </w:rPr>
      </w:pPr>
    </w:p>
    <w:p w14:paraId="367CC0CB" w14:textId="63430405" w:rsidR="002515FC" w:rsidRPr="00EE2921" w:rsidRDefault="002515FC" w:rsidP="006D596A">
      <w:pPr>
        <w:pStyle w:val="Prrafodelista"/>
        <w:ind w:left="426"/>
        <w:jc w:val="both"/>
        <w:rPr>
          <w:rFonts w:ascii="Arial" w:hAnsi="Arial" w:cs="Arial"/>
          <w:i/>
          <w:iCs/>
          <w:sz w:val="22"/>
          <w:szCs w:val="22"/>
        </w:rPr>
      </w:pPr>
      <w:r w:rsidRPr="00EE2921">
        <w:rPr>
          <w:rFonts w:ascii="Arial" w:hAnsi="Arial" w:cs="Arial"/>
          <w:b/>
          <w:bCs/>
          <w:i/>
          <w:iCs/>
          <w:sz w:val="22"/>
          <w:szCs w:val="22"/>
        </w:rPr>
        <w:t>(i) Los gastos de funcionamiento operación y de sostenimiento de la Corporación se realizarán con cargo a sus propios recursos o ingresos, a las contribuciones, donaciones o auxilios que reciba y en último caso al patrimonio</w:t>
      </w:r>
      <w:r w:rsidRPr="00EE2921">
        <w:rPr>
          <w:rFonts w:ascii="Arial" w:hAnsi="Arial" w:cs="Arial"/>
          <w:i/>
          <w:iCs/>
          <w:sz w:val="22"/>
          <w:szCs w:val="22"/>
        </w:rPr>
        <w:t>.</w:t>
      </w:r>
    </w:p>
    <w:p w14:paraId="68CFE136" w14:textId="027F453B" w:rsidR="002515FC" w:rsidRPr="00EE2921" w:rsidRDefault="002515FC" w:rsidP="006D596A">
      <w:pPr>
        <w:pStyle w:val="Prrafodelista"/>
        <w:ind w:left="426"/>
        <w:jc w:val="both"/>
        <w:rPr>
          <w:rFonts w:ascii="Arial" w:hAnsi="Arial" w:cs="Arial"/>
          <w:b/>
          <w:bCs/>
          <w:i/>
          <w:iCs/>
          <w:sz w:val="22"/>
          <w:szCs w:val="22"/>
        </w:rPr>
      </w:pPr>
      <w:r w:rsidRPr="00EE2921">
        <w:rPr>
          <w:rFonts w:ascii="Arial" w:hAnsi="Arial" w:cs="Arial"/>
          <w:b/>
          <w:bCs/>
          <w:i/>
          <w:iCs/>
          <w:sz w:val="22"/>
          <w:szCs w:val="22"/>
        </w:rPr>
        <w:t>(ii) Bogotá Distrito Capital y la Cámara de Comercio de Bogotá han realizado aportes de igual cuantía. En consecuencia cada una de las partes ha participado en la conformación del 50% del patrimonio.</w:t>
      </w:r>
    </w:p>
    <w:p w14:paraId="25412F80" w14:textId="56B5B787" w:rsidR="002515FC" w:rsidRPr="00EE2921" w:rsidRDefault="002515FC" w:rsidP="006D596A">
      <w:pPr>
        <w:pStyle w:val="Prrafodelista"/>
        <w:ind w:left="426"/>
        <w:jc w:val="both"/>
        <w:rPr>
          <w:rFonts w:ascii="Arial" w:hAnsi="Arial" w:cs="Arial"/>
          <w:i/>
          <w:iCs/>
          <w:sz w:val="22"/>
          <w:szCs w:val="22"/>
        </w:rPr>
      </w:pPr>
      <w:r w:rsidRPr="00EE2921">
        <w:rPr>
          <w:rFonts w:ascii="Arial" w:hAnsi="Arial" w:cs="Arial"/>
          <w:i/>
          <w:iCs/>
          <w:sz w:val="22"/>
          <w:szCs w:val="22"/>
        </w:rPr>
        <w:t xml:space="preserve">(iii) Acorde con lo anterior, </w:t>
      </w:r>
      <w:r w:rsidRPr="00EE2921">
        <w:rPr>
          <w:rFonts w:ascii="Arial" w:hAnsi="Arial" w:cs="Arial"/>
          <w:b/>
          <w:bCs/>
          <w:i/>
          <w:iCs/>
          <w:sz w:val="22"/>
          <w:szCs w:val="22"/>
        </w:rPr>
        <w:t xml:space="preserve">Bogotá Distrito Capital y la Cámara de Comercio de Bogotá </w:t>
      </w:r>
      <w:r w:rsidRPr="00EE2921">
        <w:rPr>
          <w:rFonts w:ascii="Arial" w:hAnsi="Arial" w:cs="Arial"/>
          <w:b/>
          <w:bCs/>
          <w:i/>
          <w:iCs/>
          <w:sz w:val="22"/>
          <w:szCs w:val="22"/>
          <w:u w:val="single"/>
        </w:rPr>
        <w:t>han aportado el 50% para el sostenimiento y funcionamiento de “Bogotá Región Dinámica</w:t>
      </w:r>
      <w:r w:rsidRPr="00EE2921">
        <w:rPr>
          <w:rFonts w:ascii="Arial" w:hAnsi="Arial" w:cs="Arial"/>
          <w:b/>
          <w:bCs/>
          <w:i/>
          <w:iCs/>
          <w:sz w:val="22"/>
          <w:szCs w:val="22"/>
        </w:rPr>
        <w:t>”</w:t>
      </w:r>
      <w:r w:rsidRPr="00EE2921">
        <w:rPr>
          <w:rFonts w:ascii="Arial" w:hAnsi="Arial" w:cs="Arial"/>
          <w:i/>
          <w:iCs/>
          <w:sz w:val="22"/>
          <w:szCs w:val="22"/>
        </w:rPr>
        <w:t>.</w:t>
      </w:r>
    </w:p>
    <w:p w14:paraId="144EAB4F" w14:textId="77777777" w:rsidR="005A67F6" w:rsidRPr="00EE2921" w:rsidRDefault="005A67F6" w:rsidP="006D596A">
      <w:pPr>
        <w:pStyle w:val="Prrafodelista"/>
        <w:ind w:left="426"/>
        <w:jc w:val="both"/>
        <w:rPr>
          <w:rFonts w:ascii="Arial" w:hAnsi="Arial" w:cs="Arial"/>
          <w:i/>
          <w:iCs/>
          <w:sz w:val="22"/>
          <w:szCs w:val="22"/>
        </w:rPr>
      </w:pPr>
    </w:p>
    <w:p w14:paraId="7BE16E82" w14:textId="290EB371" w:rsidR="002515FC" w:rsidRPr="00EE2921" w:rsidRDefault="002515FC" w:rsidP="006D596A">
      <w:pPr>
        <w:pStyle w:val="Prrafodelista"/>
        <w:ind w:left="426"/>
        <w:jc w:val="both"/>
        <w:rPr>
          <w:rFonts w:ascii="Arial" w:hAnsi="Arial" w:cs="Arial"/>
          <w:i/>
          <w:iCs/>
          <w:sz w:val="22"/>
          <w:szCs w:val="22"/>
        </w:rPr>
      </w:pPr>
      <w:r w:rsidRPr="00EE2921">
        <w:rPr>
          <w:rFonts w:ascii="Arial" w:hAnsi="Arial" w:cs="Arial"/>
          <w:i/>
          <w:iCs/>
          <w:sz w:val="22"/>
          <w:szCs w:val="22"/>
        </w:rPr>
        <w:t xml:space="preserve">La Corporación podrá recibir, previo visto bueno de la Junta Directiva, contribuciones, donaciones y auxilios de entidades o agencias privadas. </w:t>
      </w:r>
      <w:r w:rsidRPr="006D596A">
        <w:rPr>
          <w:rFonts w:ascii="Arial" w:hAnsi="Arial" w:cs="Arial"/>
          <w:b/>
          <w:bCs/>
          <w:i/>
          <w:iCs/>
          <w:sz w:val="22"/>
          <w:szCs w:val="22"/>
        </w:rPr>
        <w:t>También podrá recibir recursos de entidades públicas distritales, municipales, departamentales, nacionales o internacionales, los cuales se recibirán, dando cumplimiento a las normas legales que regulan la materia</w:t>
      </w:r>
      <w:r w:rsidRPr="00EE2921">
        <w:rPr>
          <w:rFonts w:ascii="Arial" w:hAnsi="Arial" w:cs="Arial"/>
          <w:i/>
          <w:iCs/>
          <w:sz w:val="22"/>
          <w:szCs w:val="22"/>
        </w:rPr>
        <w:t xml:space="preserve">. Estas contribuciones, donaciones o auxilios de entidades o agencias privadas, no darán al aportante la calidad de miembro de la Corporación. El contribuyente podrá destinar la contribución, donación o auxilio a la implementación de programas o proyectos determinados, caso en el cual la Corporación invertirá los recursos recibidos exclusivamente en el desarrollo de tales programas o proyectos, efectuando los gastos y descuentos a que haya lugar, en especial los relacionados con la administración de dichos recursos y los de funcionamiento, sostenimiento y </w:t>
      </w:r>
      <w:r w:rsidRPr="00EE2921">
        <w:rPr>
          <w:rFonts w:ascii="Arial" w:hAnsi="Arial" w:cs="Arial"/>
          <w:i/>
          <w:iCs/>
          <w:sz w:val="22"/>
          <w:szCs w:val="22"/>
        </w:rPr>
        <w:lastRenderedPageBreak/>
        <w:t xml:space="preserve">operación propios de la Corporación que sean necesarios para la ejecución de las actividades relacionadas con el programa o proyecto determinado. </w:t>
      </w:r>
    </w:p>
    <w:p w14:paraId="3406C34E" w14:textId="77777777" w:rsidR="005A67F6" w:rsidRPr="00EE2921" w:rsidRDefault="005A67F6" w:rsidP="006D596A">
      <w:pPr>
        <w:pStyle w:val="Prrafodelista"/>
        <w:ind w:left="426"/>
        <w:jc w:val="both"/>
        <w:rPr>
          <w:rFonts w:ascii="Arial" w:hAnsi="Arial" w:cs="Arial"/>
          <w:i/>
          <w:iCs/>
          <w:sz w:val="22"/>
          <w:szCs w:val="22"/>
        </w:rPr>
      </w:pPr>
    </w:p>
    <w:p w14:paraId="63A05530" w14:textId="7EAC4489" w:rsidR="00B426BA" w:rsidRPr="00EE2921" w:rsidRDefault="002515FC" w:rsidP="006D596A">
      <w:pPr>
        <w:pStyle w:val="Prrafodelista"/>
        <w:ind w:left="426"/>
        <w:jc w:val="both"/>
        <w:rPr>
          <w:rFonts w:ascii="Arial" w:hAnsi="Arial" w:cs="Arial"/>
          <w:i/>
          <w:iCs/>
          <w:sz w:val="22"/>
          <w:szCs w:val="22"/>
        </w:rPr>
      </w:pPr>
      <w:r w:rsidRPr="00EE2921">
        <w:rPr>
          <w:rFonts w:ascii="Arial" w:hAnsi="Arial" w:cs="Arial"/>
          <w:i/>
          <w:iCs/>
          <w:sz w:val="22"/>
          <w:szCs w:val="22"/>
        </w:rPr>
        <w:t>(</w:t>
      </w:r>
      <w:r w:rsidR="008E7058" w:rsidRPr="00EE2921">
        <w:rPr>
          <w:rFonts w:ascii="Arial" w:hAnsi="Arial" w:cs="Arial"/>
          <w:i/>
          <w:iCs/>
          <w:sz w:val="22"/>
          <w:szCs w:val="22"/>
        </w:rPr>
        <w:t>ir</w:t>
      </w:r>
      <w:r w:rsidRPr="00EE2921">
        <w:rPr>
          <w:rFonts w:ascii="Arial" w:hAnsi="Arial" w:cs="Arial"/>
          <w:i/>
          <w:iCs/>
          <w:sz w:val="22"/>
          <w:szCs w:val="22"/>
        </w:rPr>
        <w:t>) La Corporación dará a estos recursos que reciba de terceras personas que no ostenten la calidad de miembros adherentes, el tratamiento de un mandato, exclusivamente desde el punto de vista contable, en el entendido de que se le autorizó ejecutar los recursos en un proyecto o programa determinado. Para el manejo de estos recursos, se deberán establecer con el contribuyente o aportante aspectos como el manejo bancario de los recursos, las partidas destinadas para la atención de gastos de funcionamiento de la Corporación, la determinación de los beneficiarios finales de los rendimientos financieros que generen los recursos y la aplicación de reglas concretas sobre rendición de cuentas de los recursos con cortes previamente definidos y establecimiento de comités de auditoría y/o control sobre el adecuado manejo de los recursos, entre otros, siempre teniendo en cuenta las normas aplicables, según la naturaleza de la persona aportante o contribuyente.</w:t>
      </w:r>
    </w:p>
    <w:p w14:paraId="4C7B84DA" w14:textId="77777777" w:rsidR="005A67F6" w:rsidRPr="00EE2921" w:rsidRDefault="005A67F6" w:rsidP="006D596A">
      <w:pPr>
        <w:pStyle w:val="Prrafodelista"/>
        <w:ind w:left="426"/>
        <w:jc w:val="both"/>
        <w:rPr>
          <w:rFonts w:ascii="Arial" w:hAnsi="Arial" w:cs="Arial"/>
          <w:i/>
          <w:iCs/>
          <w:sz w:val="22"/>
          <w:szCs w:val="22"/>
        </w:rPr>
      </w:pPr>
    </w:p>
    <w:p w14:paraId="6C175367" w14:textId="0B90C8FF" w:rsidR="00DF78AE" w:rsidRPr="00EE2921" w:rsidRDefault="002515FC" w:rsidP="006D596A">
      <w:pPr>
        <w:pStyle w:val="Prrafodelista"/>
        <w:tabs>
          <w:tab w:val="left" w:pos="426"/>
        </w:tabs>
        <w:ind w:left="426"/>
        <w:jc w:val="both"/>
        <w:rPr>
          <w:rFonts w:ascii="Arial" w:hAnsi="Arial" w:cs="Arial"/>
          <w:i/>
          <w:iCs/>
          <w:sz w:val="22"/>
          <w:szCs w:val="22"/>
        </w:rPr>
      </w:pPr>
      <w:r w:rsidRPr="00EE2921">
        <w:rPr>
          <w:rFonts w:ascii="Arial" w:hAnsi="Arial" w:cs="Arial"/>
          <w:i/>
          <w:iCs/>
          <w:sz w:val="22"/>
          <w:szCs w:val="22"/>
        </w:rPr>
        <w:t>(v) En caso contrario, esto es, si el aportante no determina al momento de la entrega la destinación de la contribución, donación o auxilio, la Junta Directiva de la Corporación decidirá acerca del destino de la contribución, donación o auxilio. En estos eventos, la Corporación entenderá que estos recursos hacen parte de sus ingresos, situación que debe ser expresada al aportante</w:t>
      </w:r>
      <w:r w:rsidR="00B426BA" w:rsidRPr="00EE2921">
        <w:rPr>
          <w:rFonts w:ascii="Arial" w:hAnsi="Arial" w:cs="Arial"/>
          <w:i/>
          <w:iCs/>
          <w:sz w:val="22"/>
          <w:szCs w:val="22"/>
        </w:rPr>
        <w:t>”</w:t>
      </w:r>
      <w:r w:rsidRPr="00EE2921">
        <w:rPr>
          <w:rFonts w:ascii="Arial" w:hAnsi="Arial" w:cs="Arial"/>
          <w:i/>
          <w:iCs/>
          <w:sz w:val="22"/>
          <w:szCs w:val="22"/>
        </w:rPr>
        <w:t>.</w:t>
      </w:r>
      <w:r w:rsidR="00B426BA" w:rsidRPr="00EE2921">
        <w:rPr>
          <w:rFonts w:ascii="Arial" w:hAnsi="Arial" w:cs="Arial"/>
          <w:i/>
          <w:iCs/>
          <w:sz w:val="22"/>
          <w:szCs w:val="22"/>
        </w:rPr>
        <w:t xml:space="preserve"> (Resaltado fuera de texto)</w:t>
      </w:r>
    </w:p>
    <w:p w14:paraId="2D56E871" w14:textId="77777777" w:rsidR="00DF78AE" w:rsidRPr="00911F0D" w:rsidRDefault="00DF78AE" w:rsidP="006E2821">
      <w:pPr>
        <w:pStyle w:val="Prrafodelista"/>
        <w:ind w:left="284"/>
        <w:jc w:val="both"/>
        <w:rPr>
          <w:rFonts w:ascii="Arial" w:hAnsi="Arial" w:cs="Arial"/>
        </w:rPr>
      </w:pPr>
    </w:p>
    <w:p w14:paraId="27720DC3" w14:textId="08A105D2" w:rsidR="00C9747C" w:rsidRPr="00DB60AC" w:rsidRDefault="000A5220" w:rsidP="006E2821">
      <w:pPr>
        <w:pStyle w:val="Prrafodelista"/>
        <w:ind w:left="0"/>
        <w:jc w:val="both"/>
        <w:rPr>
          <w:rFonts w:ascii="Arial" w:eastAsiaTheme="minorHAnsi" w:hAnsi="Arial" w:cs="Arial"/>
        </w:rPr>
      </w:pPr>
      <w:r w:rsidRPr="00DB60AC">
        <w:rPr>
          <w:rFonts w:ascii="Arial" w:eastAsiaTheme="minorHAnsi" w:hAnsi="Arial" w:cs="Arial"/>
        </w:rPr>
        <w:t xml:space="preserve">Así mismo, los Estatutos distinguen la calidad de miembros de la Corporación en los siguientes términos: </w:t>
      </w:r>
    </w:p>
    <w:p w14:paraId="2468FC3E" w14:textId="6AA1AC28" w:rsidR="000A5220" w:rsidRPr="00DB60AC" w:rsidRDefault="000A5220" w:rsidP="006E2821">
      <w:pPr>
        <w:pStyle w:val="Prrafodelista"/>
        <w:ind w:left="0"/>
        <w:jc w:val="both"/>
        <w:rPr>
          <w:rFonts w:ascii="Arial" w:eastAsiaTheme="minorHAnsi" w:hAnsi="Arial" w:cs="Arial"/>
        </w:rPr>
      </w:pPr>
    </w:p>
    <w:p w14:paraId="27BE002A" w14:textId="42153916" w:rsidR="000A5220" w:rsidRPr="00EE2921" w:rsidRDefault="005635AE" w:rsidP="006D596A">
      <w:pPr>
        <w:tabs>
          <w:tab w:val="left" w:pos="426"/>
          <w:tab w:val="left" w:pos="567"/>
        </w:tabs>
        <w:autoSpaceDE w:val="0"/>
        <w:autoSpaceDN w:val="0"/>
        <w:adjustRightInd w:val="0"/>
        <w:ind w:left="426"/>
        <w:jc w:val="both"/>
        <w:rPr>
          <w:rFonts w:ascii="Arial" w:eastAsiaTheme="minorHAnsi" w:hAnsi="Arial" w:cs="Arial"/>
          <w:i/>
          <w:iCs/>
          <w:sz w:val="22"/>
          <w:szCs w:val="22"/>
          <w:lang w:eastAsia="en-US"/>
        </w:rPr>
      </w:pPr>
      <w:r w:rsidRPr="00EE2921">
        <w:rPr>
          <w:rFonts w:ascii="Arial" w:eastAsiaTheme="minorHAnsi" w:hAnsi="Arial" w:cs="Arial"/>
          <w:b/>
          <w:bCs/>
          <w:i/>
          <w:iCs/>
          <w:sz w:val="22"/>
          <w:szCs w:val="22"/>
          <w:lang w:eastAsia="en-US"/>
        </w:rPr>
        <w:t>“</w:t>
      </w:r>
      <w:r w:rsidR="000A5220" w:rsidRPr="00EE2921">
        <w:rPr>
          <w:rFonts w:ascii="Arial" w:eastAsiaTheme="minorHAnsi" w:hAnsi="Arial" w:cs="Arial"/>
          <w:b/>
          <w:bCs/>
          <w:i/>
          <w:iCs/>
          <w:sz w:val="22"/>
          <w:szCs w:val="22"/>
          <w:lang w:eastAsia="en-US"/>
        </w:rPr>
        <w:t>ARTÍCULO SÉPTIMO</w:t>
      </w:r>
      <w:r w:rsidR="000A5220" w:rsidRPr="00EE2921">
        <w:rPr>
          <w:rFonts w:ascii="Arial" w:eastAsiaTheme="minorHAnsi" w:hAnsi="Arial" w:cs="Arial"/>
          <w:i/>
          <w:iCs/>
          <w:sz w:val="22"/>
          <w:szCs w:val="22"/>
          <w:lang w:eastAsia="en-US"/>
        </w:rPr>
        <w:t xml:space="preserve">. </w:t>
      </w:r>
      <w:r w:rsidR="000A5220" w:rsidRPr="00EE2921">
        <w:rPr>
          <w:rFonts w:ascii="Arial" w:eastAsiaTheme="minorHAnsi" w:hAnsi="Arial" w:cs="Arial"/>
          <w:b/>
          <w:bCs/>
          <w:i/>
          <w:iCs/>
          <w:sz w:val="22"/>
          <w:szCs w:val="22"/>
          <w:lang w:eastAsia="en-US"/>
        </w:rPr>
        <w:t xml:space="preserve">CLASES DE MIEMBROS.- </w:t>
      </w:r>
      <w:r w:rsidR="000A5220" w:rsidRPr="00EE2921">
        <w:rPr>
          <w:rFonts w:ascii="Arial" w:eastAsiaTheme="minorHAnsi" w:hAnsi="Arial" w:cs="Arial"/>
          <w:i/>
          <w:iCs/>
          <w:sz w:val="22"/>
          <w:szCs w:val="22"/>
          <w:lang w:eastAsia="en-US"/>
        </w:rPr>
        <w:t>Los miembros de la Corporación serán Miembros Fundadores, Miembros Adherentes y Miembros Observadores.</w:t>
      </w:r>
    </w:p>
    <w:p w14:paraId="038C7C6D" w14:textId="3F8E1347" w:rsidR="000A5220" w:rsidRPr="00EE2921" w:rsidRDefault="000A5220" w:rsidP="006D596A">
      <w:pPr>
        <w:tabs>
          <w:tab w:val="left" w:pos="426"/>
          <w:tab w:val="left" w:pos="567"/>
        </w:tabs>
        <w:autoSpaceDE w:val="0"/>
        <w:autoSpaceDN w:val="0"/>
        <w:adjustRightInd w:val="0"/>
        <w:ind w:left="426"/>
        <w:jc w:val="both"/>
        <w:rPr>
          <w:rFonts w:ascii="Arial" w:eastAsiaTheme="minorHAnsi" w:hAnsi="Arial" w:cs="Arial"/>
          <w:i/>
          <w:iCs/>
          <w:sz w:val="22"/>
          <w:szCs w:val="22"/>
          <w:lang w:eastAsia="en-US"/>
        </w:rPr>
      </w:pPr>
      <w:r w:rsidRPr="00EE2921">
        <w:rPr>
          <w:rFonts w:ascii="Arial" w:eastAsiaTheme="minorHAnsi" w:hAnsi="Arial" w:cs="Arial"/>
          <w:i/>
          <w:iCs/>
          <w:sz w:val="22"/>
          <w:szCs w:val="22"/>
          <w:lang w:eastAsia="en-US"/>
        </w:rPr>
        <w:t xml:space="preserve"> </w:t>
      </w:r>
    </w:p>
    <w:p w14:paraId="3F65698C" w14:textId="2385FA86" w:rsidR="000A5220" w:rsidRPr="00EE2921" w:rsidRDefault="000A5220" w:rsidP="006D596A">
      <w:pPr>
        <w:tabs>
          <w:tab w:val="left" w:pos="426"/>
          <w:tab w:val="left" w:pos="567"/>
        </w:tabs>
        <w:autoSpaceDE w:val="0"/>
        <w:autoSpaceDN w:val="0"/>
        <w:adjustRightInd w:val="0"/>
        <w:ind w:left="426"/>
        <w:jc w:val="both"/>
        <w:rPr>
          <w:rFonts w:ascii="Arial" w:eastAsiaTheme="minorHAnsi" w:hAnsi="Arial" w:cs="Arial"/>
          <w:i/>
          <w:iCs/>
          <w:sz w:val="22"/>
          <w:szCs w:val="22"/>
          <w:lang w:eastAsia="en-US"/>
        </w:rPr>
      </w:pPr>
      <w:r w:rsidRPr="00EE2921">
        <w:rPr>
          <w:rFonts w:ascii="Arial" w:eastAsiaTheme="minorHAnsi" w:hAnsi="Arial" w:cs="Arial"/>
          <w:b/>
          <w:bCs/>
          <w:i/>
          <w:iCs/>
          <w:sz w:val="22"/>
          <w:szCs w:val="22"/>
          <w:lang w:eastAsia="en-US"/>
        </w:rPr>
        <w:t xml:space="preserve">MIEMBROS FUNDADORES: </w:t>
      </w:r>
      <w:r w:rsidRPr="00EE2921">
        <w:rPr>
          <w:rFonts w:ascii="Arial" w:eastAsiaTheme="minorHAnsi" w:hAnsi="Arial" w:cs="Arial"/>
          <w:i/>
          <w:iCs/>
          <w:sz w:val="22"/>
          <w:szCs w:val="22"/>
          <w:lang w:eastAsia="en-US"/>
        </w:rPr>
        <w:t xml:space="preserve">Son aquellas personas jurídicas que participan de la constitución de la Corporación y </w:t>
      </w:r>
      <w:r w:rsidRPr="00EE2921">
        <w:rPr>
          <w:rFonts w:ascii="Arial" w:eastAsiaTheme="minorHAnsi" w:hAnsi="Arial" w:cs="Arial"/>
          <w:b/>
          <w:bCs/>
          <w:i/>
          <w:iCs/>
          <w:sz w:val="22"/>
          <w:szCs w:val="22"/>
          <w:lang w:eastAsia="en-US"/>
        </w:rPr>
        <w:t>que han aportado recursos económicos</w:t>
      </w:r>
      <w:r w:rsidRPr="00EE2921">
        <w:rPr>
          <w:rFonts w:ascii="Arial" w:eastAsiaTheme="minorHAnsi" w:hAnsi="Arial" w:cs="Arial"/>
          <w:i/>
          <w:iCs/>
          <w:sz w:val="22"/>
          <w:szCs w:val="22"/>
          <w:lang w:eastAsia="en-US"/>
        </w:rPr>
        <w:t xml:space="preserve"> cuantificables en dinero o en especie al momento de la mencionada constitución de la entidad. El carácter de miembro fundador es intransferible e intransmisible. Los miembros fundadores son miembros permanentes de la Junta Directiva por derecho propio durante todo el término</w:t>
      </w:r>
    </w:p>
    <w:p w14:paraId="308EE3D2" w14:textId="77777777" w:rsidR="000A5220" w:rsidRPr="00EE2921" w:rsidRDefault="000A5220" w:rsidP="006D596A">
      <w:pPr>
        <w:tabs>
          <w:tab w:val="left" w:pos="426"/>
          <w:tab w:val="left" w:pos="567"/>
        </w:tabs>
        <w:autoSpaceDE w:val="0"/>
        <w:autoSpaceDN w:val="0"/>
        <w:adjustRightInd w:val="0"/>
        <w:ind w:left="426"/>
        <w:jc w:val="both"/>
        <w:rPr>
          <w:rFonts w:ascii="Arial" w:eastAsiaTheme="minorHAnsi" w:hAnsi="Arial" w:cs="Arial"/>
          <w:i/>
          <w:iCs/>
          <w:sz w:val="22"/>
          <w:szCs w:val="22"/>
          <w:lang w:eastAsia="en-US"/>
        </w:rPr>
      </w:pPr>
      <w:r w:rsidRPr="00EE2921">
        <w:rPr>
          <w:rFonts w:ascii="Arial" w:eastAsiaTheme="minorHAnsi" w:hAnsi="Arial" w:cs="Arial"/>
          <w:i/>
          <w:iCs/>
          <w:sz w:val="22"/>
          <w:szCs w:val="22"/>
          <w:lang w:eastAsia="en-US"/>
        </w:rPr>
        <w:t>de existencia de la Corporación.</w:t>
      </w:r>
    </w:p>
    <w:p w14:paraId="2BEC8E79" w14:textId="77777777" w:rsidR="000A5220" w:rsidRPr="00EE2921" w:rsidRDefault="000A5220" w:rsidP="006D596A">
      <w:pPr>
        <w:tabs>
          <w:tab w:val="left" w:pos="426"/>
          <w:tab w:val="left" w:pos="567"/>
        </w:tabs>
        <w:autoSpaceDE w:val="0"/>
        <w:autoSpaceDN w:val="0"/>
        <w:adjustRightInd w:val="0"/>
        <w:ind w:left="426"/>
        <w:jc w:val="both"/>
        <w:rPr>
          <w:rFonts w:ascii="Arial" w:eastAsiaTheme="minorHAnsi" w:hAnsi="Arial" w:cs="Arial"/>
          <w:i/>
          <w:iCs/>
          <w:sz w:val="22"/>
          <w:szCs w:val="22"/>
          <w:lang w:eastAsia="en-US"/>
        </w:rPr>
      </w:pPr>
    </w:p>
    <w:p w14:paraId="57565CB9" w14:textId="0B53F2EC" w:rsidR="000A5220" w:rsidRPr="00EE2921" w:rsidRDefault="000A5220" w:rsidP="006D596A">
      <w:pPr>
        <w:tabs>
          <w:tab w:val="left" w:pos="426"/>
          <w:tab w:val="left" w:pos="567"/>
        </w:tabs>
        <w:autoSpaceDE w:val="0"/>
        <w:autoSpaceDN w:val="0"/>
        <w:adjustRightInd w:val="0"/>
        <w:ind w:left="426"/>
        <w:jc w:val="both"/>
        <w:rPr>
          <w:rFonts w:ascii="Arial" w:eastAsiaTheme="minorHAnsi" w:hAnsi="Arial" w:cs="Arial"/>
          <w:b/>
          <w:bCs/>
          <w:i/>
          <w:iCs/>
          <w:sz w:val="22"/>
          <w:szCs w:val="22"/>
        </w:rPr>
      </w:pPr>
      <w:r w:rsidRPr="00EE2921">
        <w:rPr>
          <w:rFonts w:ascii="Arial" w:eastAsiaTheme="minorHAnsi" w:hAnsi="Arial" w:cs="Arial"/>
          <w:b/>
          <w:bCs/>
          <w:i/>
          <w:iCs/>
          <w:sz w:val="22"/>
          <w:szCs w:val="22"/>
          <w:lang w:eastAsia="en-US"/>
        </w:rPr>
        <w:t>Los miembros fundadores de la Corporación son Bogotá Distrito Capital y la Cámara de</w:t>
      </w:r>
      <w:r w:rsidR="005635AE" w:rsidRPr="00EE2921">
        <w:rPr>
          <w:rFonts w:ascii="Arial" w:eastAsiaTheme="minorHAnsi" w:hAnsi="Arial" w:cs="Arial"/>
          <w:b/>
          <w:bCs/>
          <w:i/>
          <w:iCs/>
          <w:sz w:val="22"/>
          <w:szCs w:val="22"/>
          <w:lang w:eastAsia="en-US"/>
        </w:rPr>
        <w:t xml:space="preserve"> </w:t>
      </w:r>
      <w:r w:rsidRPr="00EE2921">
        <w:rPr>
          <w:rFonts w:ascii="Arial" w:eastAsiaTheme="minorHAnsi" w:hAnsi="Arial" w:cs="Arial"/>
          <w:b/>
          <w:bCs/>
          <w:i/>
          <w:iCs/>
          <w:sz w:val="22"/>
          <w:szCs w:val="22"/>
          <w:lang w:eastAsia="en-US"/>
        </w:rPr>
        <w:t>Comercio de Bogotá.</w:t>
      </w:r>
      <w:r w:rsidR="001C7F26" w:rsidRPr="00EE2921">
        <w:rPr>
          <w:rFonts w:ascii="Arial" w:eastAsiaTheme="minorHAnsi" w:hAnsi="Arial" w:cs="Arial"/>
          <w:b/>
          <w:bCs/>
          <w:i/>
          <w:iCs/>
          <w:sz w:val="22"/>
          <w:szCs w:val="22"/>
          <w:lang w:eastAsia="en-US"/>
        </w:rPr>
        <w:t xml:space="preserve"> </w:t>
      </w:r>
      <w:r w:rsidR="001C7F26" w:rsidRPr="00EE2921">
        <w:rPr>
          <w:rFonts w:ascii="Arial" w:eastAsiaTheme="minorHAnsi" w:hAnsi="Arial" w:cs="Arial"/>
          <w:i/>
          <w:iCs/>
          <w:sz w:val="22"/>
          <w:szCs w:val="22"/>
        </w:rPr>
        <w:t>(…)” (Resaltado fuera de texto)</w:t>
      </w:r>
    </w:p>
    <w:p w14:paraId="7A747D34" w14:textId="04D851DD" w:rsidR="000A5220" w:rsidRPr="00EE2921" w:rsidRDefault="000A5220" w:rsidP="006D596A">
      <w:pPr>
        <w:pStyle w:val="Prrafodelista"/>
        <w:tabs>
          <w:tab w:val="left" w:pos="426"/>
          <w:tab w:val="left" w:pos="567"/>
        </w:tabs>
        <w:ind w:left="426"/>
        <w:jc w:val="both"/>
        <w:rPr>
          <w:rFonts w:ascii="Arial" w:eastAsiaTheme="minorHAnsi" w:hAnsi="Arial" w:cs="Arial"/>
          <w:i/>
          <w:iCs/>
          <w:sz w:val="22"/>
          <w:szCs w:val="22"/>
        </w:rPr>
      </w:pPr>
    </w:p>
    <w:p w14:paraId="54F2A9BF" w14:textId="27651F36" w:rsidR="00D2641B" w:rsidRPr="00911F0D" w:rsidRDefault="00D2641B" w:rsidP="006E2821">
      <w:pPr>
        <w:pStyle w:val="Prrafodelista"/>
        <w:tabs>
          <w:tab w:val="left" w:pos="0"/>
        </w:tabs>
        <w:ind w:left="0"/>
        <w:jc w:val="both"/>
        <w:rPr>
          <w:rFonts w:ascii="Arial" w:eastAsiaTheme="minorHAnsi" w:hAnsi="Arial" w:cs="Arial"/>
        </w:rPr>
      </w:pPr>
      <w:r w:rsidRPr="00911F0D">
        <w:rPr>
          <w:rFonts w:ascii="Arial" w:eastAsiaTheme="minorHAnsi" w:hAnsi="Arial" w:cs="Arial"/>
        </w:rPr>
        <w:t>De otra parte, se encuentra en los Estatutos sociales de la Corporación como causal de disolución el no realizar los aportes de los miembros fundadores en los siguientes términos:</w:t>
      </w:r>
    </w:p>
    <w:p w14:paraId="0FFC7BE8" w14:textId="642A2542" w:rsidR="008C55F8" w:rsidRPr="00DB60AC" w:rsidRDefault="008C55F8" w:rsidP="006E2821">
      <w:pPr>
        <w:pStyle w:val="Prrafodelista"/>
        <w:ind w:left="0"/>
        <w:jc w:val="both"/>
        <w:rPr>
          <w:rFonts w:ascii="Arial" w:hAnsi="Arial" w:cs="Arial"/>
          <w:i/>
          <w:iCs/>
        </w:rPr>
      </w:pPr>
    </w:p>
    <w:p w14:paraId="562AC6E4" w14:textId="3A265BBA" w:rsidR="001C5D86" w:rsidRPr="00EE2921" w:rsidRDefault="00F44808" w:rsidP="006D596A">
      <w:pPr>
        <w:tabs>
          <w:tab w:val="left" w:pos="426"/>
          <w:tab w:val="left" w:pos="567"/>
        </w:tabs>
        <w:autoSpaceDE w:val="0"/>
        <w:autoSpaceDN w:val="0"/>
        <w:adjustRightInd w:val="0"/>
        <w:ind w:left="426"/>
        <w:jc w:val="both"/>
        <w:rPr>
          <w:rFonts w:ascii="Arial" w:eastAsiaTheme="minorHAnsi" w:hAnsi="Arial" w:cs="Arial"/>
          <w:i/>
          <w:iCs/>
          <w:sz w:val="22"/>
          <w:szCs w:val="22"/>
          <w:lang w:eastAsia="en-US"/>
        </w:rPr>
      </w:pPr>
      <w:r w:rsidRPr="00EE2921">
        <w:rPr>
          <w:rFonts w:ascii="Arial" w:eastAsiaTheme="minorHAnsi" w:hAnsi="Arial" w:cs="Arial"/>
          <w:b/>
          <w:bCs/>
          <w:i/>
          <w:iCs/>
          <w:sz w:val="22"/>
          <w:szCs w:val="22"/>
          <w:lang w:eastAsia="en-US"/>
        </w:rPr>
        <w:t>“</w:t>
      </w:r>
      <w:r w:rsidR="001C5D86" w:rsidRPr="00EE2921">
        <w:rPr>
          <w:rFonts w:ascii="Arial" w:eastAsiaTheme="minorHAnsi" w:hAnsi="Arial" w:cs="Arial"/>
          <w:b/>
          <w:bCs/>
          <w:i/>
          <w:iCs/>
          <w:sz w:val="22"/>
          <w:szCs w:val="22"/>
          <w:lang w:eastAsia="en-US"/>
        </w:rPr>
        <w:t xml:space="preserve">ARTÍCULO DÉCIMOCTAVO. </w:t>
      </w:r>
      <w:r w:rsidRPr="00EE2921">
        <w:rPr>
          <w:rFonts w:ascii="Arial" w:eastAsiaTheme="minorHAnsi" w:hAnsi="Arial" w:cs="Arial"/>
          <w:b/>
          <w:bCs/>
          <w:i/>
          <w:iCs/>
          <w:sz w:val="22"/>
          <w:szCs w:val="22"/>
          <w:lang w:eastAsia="en-US"/>
        </w:rPr>
        <w:t>DISOLUSIÓN. -</w:t>
      </w:r>
      <w:r w:rsidR="001C5D86" w:rsidRPr="00EE2921">
        <w:rPr>
          <w:rFonts w:ascii="Arial" w:eastAsiaTheme="minorHAnsi" w:hAnsi="Arial" w:cs="Arial"/>
          <w:b/>
          <w:bCs/>
          <w:i/>
          <w:iCs/>
          <w:sz w:val="22"/>
          <w:szCs w:val="22"/>
          <w:lang w:eastAsia="en-US"/>
        </w:rPr>
        <w:t xml:space="preserve"> (i) </w:t>
      </w:r>
      <w:r w:rsidR="001C5D86" w:rsidRPr="00EE2921">
        <w:rPr>
          <w:rFonts w:ascii="Arial" w:eastAsiaTheme="minorHAnsi" w:hAnsi="Arial" w:cs="Arial"/>
          <w:i/>
          <w:iCs/>
          <w:sz w:val="22"/>
          <w:szCs w:val="22"/>
          <w:lang w:eastAsia="en-US"/>
        </w:rPr>
        <w:t>La Corporación se disolverá por:</w:t>
      </w:r>
    </w:p>
    <w:p w14:paraId="75FF58D3" w14:textId="4847CEC9" w:rsidR="001C5D86" w:rsidRPr="00EE2921" w:rsidRDefault="001C5D86" w:rsidP="006D596A">
      <w:pPr>
        <w:pStyle w:val="Prrafodelista"/>
        <w:tabs>
          <w:tab w:val="left" w:pos="426"/>
          <w:tab w:val="left" w:pos="567"/>
        </w:tabs>
        <w:ind w:left="426"/>
        <w:jc w:val="both"/>
        <w:rPr>
          <w:rFonts w:ascii="Arial" w:eastAsiaTheme="minorHAnsi" w:hAnsi="Arial" w:cs="Arial"/>
          <w:i/>
          <w:iCs/>
          <w:sz w:val="22"/>
          <w:szCs w:val="22"/>
        </w:rPr>
      </w:pPr>
      <w:r w:rsidRPr="00EE2921">
        <w:rPr>
          <w:rFonts w:ascii="Arial" w:eastAsiaTheme="minorHAnsi" w:hAnsi="Arial" w:cs="Arial"/>
          <w:i/>
          <w:iCs/>
          <w:sz w:val="22"/>
          <w:szCs w:val="22"/>
        </w:rPr>
        <w:t>(…)</w:t>
      </w:r>
    </w:p>
    <w:p w14:paraId="293B92CB" w14:textId="1DA86D74" w:rsidR="001C5D86" w:rsidRPr="00EE2921" w:rsidRDefault="001C5D86" w:rsidP="006D596A">
      <w:pPr>
        <w:tabs>
          <w:tab w:val="left" w:pos="426"/>
          <w:tab w:val="left" w:pos="567"/>
        </w:tabs>
        <w:autoSpaceDE w:val="0"/>
        <w:autoSpaceDN w:val="0"/>
        <w:adjustRightInd w:val="0"/>
        <w:ind w:left="426"/>
        <w:jc w:val="both"/>
        <w:rPr>
          <w:rFonts w:ascii="Arial" w:eastAsiaTheme="minorHAnsi" w:hAnsi="Arial" w:cs="Arial"/>
          <w:b/>
          <w:bCs/>
          <w:i/>
          <w:iCs/>
          <w:sz w:val="22"/>
          <w:szCs w:val="22"/>
          <w:lang w:eastAsia="en-US"/>
        </w:rPr>
      </w:pPr>
      <w:r w:rsidRPr="00EE2921">
        <w:rPr>
          <w:rFonts w:ascii="Arial" w:eastAsiaTheme="minorHAnsi" w:hAnsi="Arial" w:cs="Arial"/>
          <w:b/>
          <w:bCs/>
          <w:i/>
          <w:iCs/>
          <w:sz w:val="22"/>
          <w:szCs w:val="22"/>
          <w:lang w:eastAsia="en-US"/>
        </w:rPr>
        <w:lastRenderedPageBreak/>
        <w:t xml:space="preserve">(ii) </w:t>
      </w:r>
      <w:r w:rsidRPr="00DB60AC">
        <w:rPr>
          <w:rFonts w:ascii="Arial" w:eastAsiaTheme="minorHAnsi" w:hAnsi="Arial" w:cs="Arial"/>
          <w:b/>
          <w:bCs/>
          <w:i/>
          <w:iCs/>
          <w:sz w:val="22"/>
          <w:szCs w:val="22"/>
          <w:u w:val="single"/>
          <w:lang w:eastAsia="en-US"/>
        </w:rPr>
        <w:t>De conformidad con el artículo 3° del Acuerdo 210 de 2006</w:t>
      </w:r>
      <w:r w:rsidRPr="00EE2921">
        <w:rPr>
          <w:rFonts w:ascii="Arial" w:eastAsiaTheme="minorHAnsi" w:hAnsi="Arial" w:cs="Arial"/>
          <w:b/>
          <w:bCs/>
          <w:i/>
          <w:iCs/>
          <w:sz w:val="22"/>
          <w:szCs w:val="22"/>
          <w:lang w:eastAsia="en-US"/>
        </w:rPr>
        <w:t xml:space="preserve">, se prevén como causales especiales de disolución las relacionadas </w:t>
      </w:r>
      <w:r w:rsidRPr="00EE2921">
        <w:rPr>
          <w:rFonts w:ascii="Arial" w:eastAsiaTheme="minorHAnsi" w:hAnsi="Arial" w:cs="Arial"/>
          <w:b/>
          <w:bCs/>
          <w:i/>
          <w:iCs/>
          <w:sz w:val="22"/>
          <w:szCs w:val="22"/>
          <w:u w:val="single"/>
          <w:lang w:eastAsia="en-US"/>
        </w:rPr>
        <w:t>con el incumplimiento en el pago de los aportes de los miembros fundadores</w:t>
      </w:r>
      <w:r w:rsidRPr="00EE2921">
        <w:rPr>
          <w:rFonts w:ascii="Arial" w:eastAsiaTheme="minorHAnsi" w:hAnsi="Arial" w:cs="Arial"/>
          <w:b/>
          <w:bCs/>
          <w:i/>
          <w:iCs/>
          <w:sz w:val="22"/>
          <w:szCs w:val="22"/>
          <w:lang w:eastAsia="en-US"/>
        </w:rPr>
        <w:t>.</w:t>
      </w:r>
    </w:p>
    <w:p w14:paraId="617BC29F" w14:textId="77777777" w:rsidR="001C5D86" w:rsidRPr="00EE2921" w:rsidRDefault="001C5D86" w:rsidP="006D596A">
      <w:pPr>
        <w:tabs>
          <w:tab w:val="left" w:pos="426"/>
          <w:tab w:val="left" w:pos="567"/>
        </w:tabs>
        <w:autoSpaceDE w:val="0"/>
        <w:autoSpaceDN w:val="0"/>
        <w:adjustRightInd w:val="0"/>
        <w:ind w:left="426"/>
        <w:jc w:val="both"/>
        <w:rPr>
          <w:rFonts w:ascii="Arial" w:eastAsiaTheme="minorHAnsi" w:hAnsi="Arial" w:cs="Arial"/>
          <w:i/>
          <w:iCs/>
          <w:sz w:val="22"/>
          <w:szCs w:val="22"/>
          <w:lang w:eastAsia="en-US"/>
        </w:rPr>
      </w:pPr>
    </w:p>
    <w:p w14:paraId="6D7B33DC" w14:textId="112DBDBD" w:rsidR="001C5D86" w:rsidRPr="00EE2921" w:rsidRDefault="001C5D86" w:rsidP="006D596A">
      <w:pPr>
        <w:tabs>
          <w:tab w:val="left" w:pos="426"/>
          <w:tab w:val="left" w:pos="567"/>
        </w:tabs>
        <w:autoSpaceDE w:val="0"/>
        <w:autoSpaceDN w:val="0"/>
        <w:adjustRightInd w:val="0"/>
        <w:ind w:left="426"/>
        <w:jc w:val="both"/>
        <w:rPr>
          <w:rFonts w:ascii="Arial" w:eastAsiaTheme="minorHAnsi" w:hAnsi="Arial" w:cs="Arial"/>
          <w:i/>
          <w:iCs/>
          <w:sz w:val="22"/>
          <w:szCs w:val="22"/>
          <w:lang w:eastAsia="en-US"/>
        </w:rPr>
      </w:pPr>
      <w:r w:rsidRPr="00EE2921">
        <w:rPr>
          <w:rFonts w:ascii="Arial" w:eastAsiaTheme="minorHAnsi" w:hAnsi="Arial" w:cs="Arial"/>
          <w:i/>
          <w:iCs/>
          <w:sz w:val="22"/>
          <w:szCs w:val="22"/>
          <w:lang w:eastAsia="en-US"/>
        </w:rPr>
        <w:t xml:space="preserve">La Corporación se disolverá adicionalmente por: </w:t>
      </w:r>
    </w:p>
    <w:p w14:paraId="22D4BAD4" w14:textId="77777777" w:rsidR="001C5D86" w:rsidRPr="00EE2921" w:rsidRDefault="001C5D86" w:rsidP="006D596A">
      <w:pPr>
        <w:tabs>
          <w:tab w:val="left" w:pos="426"/>
          <w:tab w:val="left" w:pos="567"/>
        </w:tabs>
        <w:autoSpaceDE w:val="0"/>
        <w:autoSpaceDN w:val="0"/>
        <w:adjustRightInd w:val="0"/>
        <w:ind w:left="426"/>
        <w:jc w:val="both"/>
        <w:rPr>
          <w:rFonts w:ascii="Arial" w:eastAsiaTheme="minorHAnsi" w:hAnsi="Arial" w:cs="Arial"/>
          <w:i/>
          <w:iCs/>
          <w:sz w:val="22"/>
          <w:szCs w:val="22"/>
          <w:lang w:eastAsia="en-US"/>
        </w:rPr>
      </w:pPr>
    </w:p>
    <w:p w14:paraId="428CBC1A" w14:textId="41246D4C" w:rsidR="001C5D86" w:rsidRPr="00EE2921" w:rsidRDefault="001C5D86" w:rsidP="006D596A">
      <w:pPr>
        <w:tabs>
          <w:tab w:val="left" w:pos="426"/>
          <w:tab w:val="left" w:pos="567"/>
        </w:tabs>
        <w:autoSpaceDE w:val="0"/>
        <w:autoSpaceDN w:val="0"/>
        <w:adjustRightInd w:val="0"/>
        <w:ind w:left="426"/>
        <w:jc w:val="both"/>
        <w:rPr>
          <w:rFonts w:ascii="Arial" w:eastAsiaTheme="minorHAnsi" w:hAnsi="Arial" w:cs="Arial"/>
          <w:i/>
          <w:iCs/>
          <w:sz w:val="22"/>
          <w:szCs w:val="22"/>
          <w:lang w:eastAsia="en-US"/>
        </w:rPr>
      </w:pPr>
      <w:r w:rsidRPr="00EE2921">
        <w:rPr>
          <w:rFonts w:ascii="Arial" w:eastAsiaTheme="minorHAnsi" w:hAnsi="Arial" w:cs="Arial"/>
          <w:i/>
          <w:iCs/>
          <w:sz w:val="22"/>
          <w:szCs w:val="22"/>
          <w:lang w:eastAsia="en-US"/>
        </w:rPr>
        <w:t>a) El incumplimiento de la obligación de efectuar aportes a favor de la Corporación, que grava a la Cámara de Comercio de Bogotá, o por</w:t>
      </w:r>
    </w:p>
    <w:p w14:paraId="6A519CD5" w14:textId="77777777" w:rsidR="001C5D86" w:rsidRPr="00EE2921" w:rsidRDefault="001C5D86" w:rsidP="006D596A">
      <w:pPr>
        <w:tabs>
          <w:tab w:val="left" w:pos="426"/>
          <w:tab w:val="left" w:pos="567"/>
        </w:tabs>
        <w:autoSpaceDE w:val="0"/>
        <w:autoSpaceDN w:val="0"/>
        <w:adjustRightInd w:val="0"/>
        <w:ind w:left="426"/>
        <w:jc w:val="both"/>
        <w:rPr>
          <w:rFonts w:ascii="Arial" w:eastAsiaTheme="minorHAnsi" w:hAnsi="Arial" w:cs="Arial"/>
          <w:i/>
          <w:iCs/>
          <w:sz w:val="22"/>
          <w:szCs w:val="22"/>
          <w:lang w:eastAsia="en-US"/>
        </w:rPr>
      </w:pPr>
    </w:p>
    <w:p w14:paraId="584E5BA1" w14:textId="42B8AAC2" w:rsidR="001C5D86" w:rsidRPr="00EE2921" w:rsidRDefault="001C5D86" w:rsidP="006D596A">
      <w:pPr>
        <w:tabs>
          <w:tab w:val="left" w:pos="426"/>
          <w:tab w:val="left" w:pos="567"/>
        </w:tabs>
        <w:autoSpaceDE w:val="0"/>
        <w:autoSpaceDN w:val="0"/>
        <w:adjustRightInd w:val="0"/>
        <w:ind w:left="426"/>
        <w:jc w:val="both"/>
        <w:rPr>
          <w:rFonts w:ascii="Arial" w:eastAsiaTheme="minorHAnsi" w:hAnsi="Arial" w:cs="Arial"/>
          <w:b/>
          <w:bCs/>
          <w:i/>
          <w:iCs/>
          <w:sz w:val="22"/>
          <w:szCs w:val="22"/>
          <w:u w:val="single"/>
          <w:lang w:eastAsia="en-US"/>
        </w:rPr>
      </w:pPr>
      <w:r w:rsidRPr="00EE2921">
        <w:rPr>
          <w:rFonts w:ascii="Arial" w:eastAsiaTheme="minorHAnsi" w:hAnsi="Arial" w:cs="Arial"/>
          <w:b/>
          <w:bCs/>
          <w:i/>
          <w:iCs/>
          <w:sz w:val="22"/>
          <w:szCs w:val="22"/>
          <w:u w:val="single"/>
          <w:lang w:eastAsia="en-US"/>
        </w:rPr>
        <w:t>b) El incumplimiento de la obligación de efectuar aportes que grava a Bogotá Distrito Capital.</w:t>
      </w:r>
    </w:p>
    <w:p w14:paraId="425979E6" w14:textId="77777777" w:rsidR="001C5D86" w:rsidRPr="00EE2921" w:rsidRDefault="001C5D86" w:rsidP="006D596A">
      <w:pPr>
        <w:tabs>
          <w:tab w:val="left" w:pos="426"/>
          <w:tab w:val="left" w:pos="567"/>
        </w:tabs>
        <w:autoSpaceDE w:val="0"/>
        <w:autoSpaceDN w:val="0"/>
        <w:adjustRightInd w:val="0"/>
        <w:ind w:left="426"/>
        <w:jc w:val="both"/>
        <w:rPr>
          <w:rFonts w:ascii="Arial" w:eastAsiaTheme="minorHAnsi" w:hAnsi="Arial" w:cs="Arial"/>
          <w:b/>
          <w:bCs/>
          <w:i/>
          <w:iCs/>
          <w:sz w:val="22"/>
          <w:szCs w:val="22"/>
          <w:lang w:eastAsia="en-US"/>
        </w:rPr>
      </w:pPr>
    </w:p>
    <w:p w14:paraId="36F5112A" w14:textId="7A11747E" w:rsidR="001C5D86" w:rsidRPr="00EE2921" w:rsidRDefault="001C5D86" w:rsidP="006D596A">
      <w:pPr>
        <w:tabs>
          <w:tab w:val="left" w:pos="426"/>
          <w:tab w:val="left" w:pos="567"/>
        </w:tabs>
        <w:autoSpaceDE w:val="0"/>
        <w:autoSpaceDN w:val="0"/>
        <w:adjustRightInd w:val="0"/>
        <w:ind w:left="426"/>
        <w:jc w:val="both"/>
        <w:rPr>
          <w:rFonts w:ascii="Arial" w:eastAsiaTheme="minorHAnsi" w:hAnsi="Arial" w:cs="Arial"/>
          <w:b/>
          <w:bCs/>
          <w:i/>
          <w:iCs/>
          <w:sz w:val="22"/>
          <w:szCs w:val="22"/>
          <w:lang w:eastAsia="en-US"/>
        </w:rPr>
      </w:pPr>
      <w:r w:rsidRPr="00EE2921">
        <w:rPr>
          <w:rFonts w:ascii="Arial" w:eastAsiaTheme="minorHAnsi" w:hAnsi="Arial" w:cs="Arial"/>
          <w:b/>
          <w:bCs/>
          <w:i/>
          <w:iCs/>
          <w:sz w:val="22"/>
          <w:szCs w:val="22"/>
          <w:lang w:eastAsia="en-US"/>
        </w:rPr>
        <w:t>Para efectos de este artículo, se entenderá que hay incumplimiento siempre que se presente inejecución absoluta, ejecución imperfecta o ejecución tardía de las prestaciones a cargo.</w:t>
      </w:r>
    </w:p>
    <w:p w14:paraId="761809EA" w14:textId="77777777" w:rsidR="001C5D86" w:rsidRPr="00EE2921" w:rsidRDefault="001C5D86" w:rsidP="006D596A">
      <w:pPr>
        <w:pStyle w:val="Prrafodelista"/>
        <w:tabs>
          <w:tab w:val="left" w:pos="426"/>
          <w:tab w:val="left" w:pos="567"/>
        </w:tabs>
        <w:ind w:left="426"/>
        <w:jc w:val="both"/>
        <w:rPr>
          <w:rFonts w:ascii="Arial" w:eastAsiaTheme="minorHAnsi" w:hAnsi="Arial" w:cs="Arial"/>
          <w:b/>
          <w:bCs/>
          <w:i/>
          <w:iCs/>
          <w:sz w:val="22"/>
          <w:szCs w:val="22"/>
        </w:rPr>
      </w:pPr>
    </w:p>
    <w:p w14:paraId="3FE434BC" w14:textId="0AAEFC77" w:rsidR="008C55F8" w:rsidRPr="00EE2921" w:rsidRDefault="001C5D86" w:rsidP="006D596A">
      <w:pPr>
        <w:pStyle w:val="Prrafodelista"/>
        <w:tabs>
          <w:tab w:val="left" w:pos="426"/>
          <w:tab w:val="left" w:pos="567"/>
        </w:tabs>
        <w:ind w:left="426"/>
        <w:jc w:val="both"/>
        <w:rPr>
          <w:rFonts w:ascii="Arial" w:hAnsi="Arial" w:cs="Arial"/>
          <w:b/>
          <w:bCs/>
          <w:i/>
          <w:iCs/>
          <w:sz w:val="22"/>
          <w:szCs w:val="22"/>
        </w:rPr>
      </w:pPr>
      <w:r w:rsidRPr="00EE2921">
        <w:rPr>
          <w:rFonts w:ascii="Arial" w:eastAsiaTheme="minorHAnsi" w:hAnsi="Arial" w:cs="Arial"/>
          <w:b/>
          <w:bCs/>
          <w:i/>
          <w:iCs/>
          <w:sz w:val="22"/>
          <w:szCs w:val="22"/>
        </w:rPr>
        <w:t>El incumplimiento en el pago de estos aportes determina la disolución de la Corporación.</w:t>
      </w:r>
    </w:p>
    <w:p w14:paraId="0988282D" w14:textId="4779FD6B" w:rsidR="001C5D86" w:rsidRPr="00EE2921" w:rsidRDefault="001C5D86" w:rsidP="006D596A">
      <w:pPr>
        <w:pStyle w:val="Prrafodelista"/>
        <w:tabs>
          <w:tab w:val="left" w:pos="426"/>
          <w:tab w:val="left" w:pos="567"/>
        </w:tabs>
        <w:ind w:left="426"/>
        <w:jc w:val="both"/>
        <w:rPr>
          <w:rFonts w:ascii="Arial" w:hAnsi="Arial" w:cs="Arial"/>
          <w:b/>
          <w:bCs/>
          <w:i/>
          <w:iCs/>
          <w:sz w:val="22"/>
          <w:szCs w:val="22"/>
        </w:rPr>
      </w:pPr>
    </w:p>
    <w:p w14:paraId="472F3E71" w14:textId="44DE8B72" w:rsidR="001C5D86" w:rsidRPr="00EE2921" w:rsidRDefault="001C5D86" w:rsidP="006D596A">
      <w:pPr>
        <w:tabs>
          <w:tab w:val="left" w:pos="426"/>
          <w:tab w:val="left" w:pos="567"/>
        </w:tabs>
        <w:autoSpaceDE w:val="0"/>
        <w:autoSpaceDN w:val="0"/>
        <w:adjustRightInd w:val="0"/>
        <w:ind w:left="426"/>
        <w:jc w:val="both"/>
        <w:rPr>
          <w:rFonts w:ascii="Arial" w:eastAsiaTheme="minorHAnsi" w:hAnsi="Arial" w:cs="Arial"/>
          <w:i/>
          <w:iCs/>
          <w:sz w:val="22"/>
          <w:szCs w:val="22"/>
          <w:lang w:eastAsia="en-US"/>
        </w:rPr>
      </w:pPr>
      <w:r w:rsidRPr="00EE2921">
        <w:rPr>
          <w:rFonts w:ascii="Arial" w:eastAsiaTheme="minorHAnsi" w:hAnsi="Arial" w:cs="Arial"/>
          <w:i/>
          <w:iCs/>
          <w:sz w:val="22"/>
          <w:szCs w:val="22"/>
          <w:lang w:eastAsia="en-US"/>
        </w:rPr>
        <w:t>Con todo, dentro de los seis meses siguientes a la verificación del incumplimiento, la Junta Directiva podrá, entre otras posibilidades consagradas en el régimen aplicable,</w:t>
      </w:r>
    </w:p>
    <w:p w14:paraId="28985CCC" w14:textId="77777777" w:rsidR="001C5D86" w:rsidRPr="00EE2921" w:rsidRDefault="001C5D86" w:rsidP="006D596A">
      <w:pPr>
        <w:tabs>
          <w:tab w:val="left" w:pos="426"/>
          <w:tab w:val="left" w:pos="567"/>
        </w:tabs>
        <w:autoSpaceDE w:val="0"/>
        <w:autoSpaceDN w:val="0"/>
        <w:adjustRightInd w:val="0"/>
        <w:ind w:left="426"/>
        <w:jc w:val="both"/>
        <w:rPr>
          <w:rFonts w:ascii="Arial" w:eastAsiaTheme="minorHAnsi" w:hAnsi="Arial" w:cs="Arial"/>
          <w:i/>
          <w:iCs/>
          <w:sz w:val="22"/>
          <w:szCs w:val="22"/>
          <w:lang w:eastAsia="en-US"/>
        </w:rPr>
      </w:pPr>
    </w:p>
    <w:p w14:paraId="2DFBDF1E" w14:textId="19FACC69" w:rsidR="001C5D86" w:rsidRPr="00EE2921" w:rsidRDefault="001C5D86" w:rsidP="006D596A">
      <w:pPr>
        <w:tabs>
          <w:tab w:val="left" w:pos="426"/>
          <w:tab w:val="left" w:pos="567"/>
        </w:tabs>
        <w:autoSpaceDE w:val="0"/>
        <w:autoSpaceDN w:val="0"/>
        <w:adjustRightInd w:val="0"/>
        <w:ind w:left="426"/>
        <w:jc w:val="both"/>
        <w:rPr>
          <w:rFonts w:ascii="Arial" w:hAnsi="Arial" w:cs="Arial"/>
          <w:i/>
          <w:iCs/>
          <w:sz w:val="22"/>
          <w:szCs w:val="22"/>
        </w:rPr>
      </w:pPr>
      <w:r w:rsidRPr="00EE2921">
        <w:rPr>
          <w:rFonts w:ascii="Arial" w:eastAsiaTheme="minorHAnsi" w:hAnsi="Arial" w:cs="Arial"/>
          <w:i/>
          <w:iCs/>
          <w:sz w:val="22"/>
          <w:szCs w:val="22"/>
          <w:lang w:eastAsia="en-US"/>
        </w:rPr>
        <w:t>(a) Ordenar que se restituya los aportes del miembro fundador actualizados con el IPC, y excluirle de la Corporación y de todos los órganos de administración en los que tuviere asiento. Adoptada esa decisión y sustituido el miembro fundador incumplido mediante la correspondiente reforma de estatutos, la Corporación podrá continuar con su actividad normalmente.</w:t>
      </w:r>
    </w:p>
    <w:p w14:paraId="71F3FE74" w14:textId="38758AAC" w:rsidR="001C5D86" w:rsidRPr="00EE2921" w:rsidRDefault="001C5D86" w:rsidP="006D596A">
      <w:pPr>
        <w:pStyle w:val="Prrafodelista"/>
        <w:tabs>
          <w:tab w:val="left" w:pos="426"/>
          <w:tab w:val="left" w:pos="567"/>
        </w:tabs>
        <w:ind w:left="426"/>
        <w:jc w:val="both"/>
        <w:rPr>
          <w:rFonts w:ascii="Arial" w:hAnsi="Arial" w:cs="Arial"/>
          <w:i/>
          <w:iCs/>
          <w:sz w:val="22"/>
          <w:szCs w:val="22"/>
        </w:rPr>
      </w:pPr>
    </w:p>
    <w:p w14:paraId="0DD87387" w14:textId="77777777" w:rsidR="0028040C" w:rsidRPr="00EE2921" w:rsidRDefault="00F44808" w:rsidP="006D596A">
      <w:pPr>
        <w:pStyle w:val="Prrafodelista"/>
        <w:tabs>
          <w:tab w:val="left" w:pos="426"/>
          <w:tab w:val="left" w:pos="567"/>
        </w:tabs>
        <w:ind w:left="426"/>
        <w:jc w:val="both"/>
        <w:rPr>
          <w:rFonts w:ascii="Arial" w:hAnsi="Arial" w:cs="Arial"/>
          <w:i/>
          <w:iCs/>
          <w:sz w:val="22"/>
          <w:szCs w:val="22"/>
        </w:rPr>
      </w:pPr>
      <w:r w:rsidRPr="00EE2921">
        <w:rPr>
          <w:rFonts w:ascii="Arial" w:eastAsiaTheme="minorHAnsi" w:hAnsi="Arial" w:cs="Arial"/>
          <w:i/>
          <w:iCs/>
          <w:sz w:val="22"/>
          <w:szCs w:val="22"/>
        </w:rPr>
        <w:t>(b) Reformar los estatutos, para hacerlos concordantes con la nueva realidad de los aportes efectivamente realizados por alguno de los miembros fundadores, o modificarlos en todo lo que hiciere falta a fin de adecuarlos a la nueva realidad del incumplimiento.</w:t>
      </w:r>
      <w:r w:rsidR="0028040C" w:rsidRPr="00EE2921">
        <w:rPr>
          <w:rFonts w:ascii="Arial" w:eastAsiaTheme="minorHAnsi" w:hAnsi="Arial" w:cs="Arial"/>
          <w:i/>
          <w:iCs/>
          <w:sz w:val="22"/>
          <w:szCs w:val="22"/>
        </w:rPr>
        <w:t xml:space="preserve"> </w:t>
      </w:r>
      <w:r w:rsidR="0028040C" w:rsidRPr="00EE2921">
        <w:rPr>
          <w:rFonts w:ascii="Arial" w:hAnsi="Arial" w:cs="Arial"/>
          <w:i/>
          <w:iCs/>
          <w:sz w:val="22"/>
          <w:szCs w:val="22"/>
        </w:rPr>
        <w:t>(…)” (Resaltado fuera de texto)</w:t>
      </w:r>
    </w:p>
    <w:p w14:paraId="1055BCEF" w14:textId="43D4BFB6" w:rsidR="001C5D86" w:rsidRPr="00EE2921" w:rsidRDefault="001C5D86" w:rsidP="006D596A">
      <w:pPr>
        <w:tabs>
          <w:tab w:val="left" w:pos="426"/>
          <w:tab w:val="left" w:pos="567"/>
        </w:tabs>
        <w:autoSpaceDE w:val="0"/>
        <w:autoSpaceDN w:val="0"/>
        <w:adjustRightInd w:val="0"/>
        <w:ind w:left="426"/>
        <w:jc w:val="both"/>
        <w:rPr>
          <w:rFonts w:ascii="Arial" w:hAnsi="Arial" w:cs="Arial"/>
          <w:i/>
          <w:iCs/>
          <w:sz w:val="22"/>
          <w:szCs w:val="22"/>
        </w:rPr>
      </w:pPr>
    </w:p>
    <w:p w14:paraId="76F1CB90" w14:textId="2BCA96DB" w:rsidR="0035074F" w:rsidRPr="00DB60AC" w:rsidRDefault="00DE5E46" w:rsidP="006E2821">
      <w:pPr>
        <w:pStyle w:val="Prrafodelista"/>
        <w:ind w:left="0"/>
        <w:jc w:val="both"/>
        <w:rPr>
          <w:rFonts w:ascii="Arial" w:hAnsi="Arial" w:cs="Arial"/>
          <w:i/>
          <w:iCs/>
        </w:rPr>
      </w:pPr>
      <w:r w:rsidRPr="00911F0D">
        <w:rPr>
          <w:rFonts w:ascii="Arial" w:hAnsi="Arial" w:cs="Arial"/>
        </w:rPr>
        <w:t xml:space="preserve">Sobre este particular </w:t>
      </w:r>
      <w:r w:rsidR="00BB5B4A" w:rsidRPr="00911F0D">
        <w:rPr>
          <w:rFonts w:ascii="Arial" w:hAnsi="Arial" w:cs="Arial"/>
        </w:rPr>
        <w:t>el</w:t>
      </w:r>
      <w:r w:rsidR="00AA4791" w:rsidRPr="00911F0D">
        <w:rPr>
          <w:rFonts w:ascii="Arial" w:hAnsi="Arial" w:cs="Arial"/>
        </w:rPr>
        <w:t xml:space="preserve"> Consejo de Estado</w:t>
      </w:r>
      <w:r w:rsidR="00AA4791" w:rsidRPr="00911F0D">
        <w:rPr>
          <w:rStyle w:val="Refdenotaalpie"/>
          <w:rFonts w:ascii="Arial" w:hAnsi="Arial" w:cs="Arial"/>
        </w:rPr>
        <w:footnoteReference w:id="10"/>
      </w:r>
      <w:r w:rsidR="00AA4791" w:rsidRPr="00911F0D">
        <w:rPr>
          <w:rFonts w:ascii="Arial" w:hAnsi="Arial" w:cs="Arial"/>
        </w:rPr>
        <w:t xml:space="preserve"> </w:t>
      </w:r>
      <w:r w:rsidR="00BB5B4A" w:rsidRPr="00911F0D">
        <w:rPr>
          <w:rFonts w:ascii="Arial" w:hAnsi="Arial" w:cs="Arial"/>
        </w:rPr>
        <w:t xml:space="preserve">ha </w:t>
      </w:r>
      <w:r w:rsidR="00AA4791" w:rsidRPr="00911F0D">
        <w:rPr>
          <w:rFonts w:ascii="Arial" w:hAnsi="Arial" w:cs="Arial"/>
        </w:rPr>
        <w:t>analiza</w:t>
      </w:r>
      <w:r w:rsidR="00BB5B4A" w:rsidRPr="00911F0D">
        <w:rPr>
          <w:rFonts w:ascii="Arial" w:hAnsi="Arial" w:cs="Arial"/>
        </w:rPr>
        <w:t xml:space="preserve">do </w:t>
      </w:r>
      <w:r w:rsidR="00AA4791" w:rsidRPr="00911F0D">
        <w:rPr>
          <w:rFonts w:ascii="Arial" w:hAnsi="Arial" w:cs="Arial"/>
        </w:rPr>
        <w:t xml:space="preserve">la connotación de </w:t>
      </w:r>
      <w:r w:rsidR="00DB5CDA" w:rsidRPr="00911F0D">
        <w:rPr>
          <w:rFonts w:ascii="Arial" w:hAnsi="Arial" w:cs="Arial"/>
        </w:rPr>
        <w:t xml:space="preserve">los </w:t>
      </w:r>
      <w:r w:rsidR="00AA4791" w:rsidRPr="00911F0D">
        <w:rPr>
          <w:rFonts w:ascii="Arial" w:hAnsi="Arial" w:cs="Arial"/>
        </w:rPr>
        <w:t xml:space="preserve">aportes </w:t>
      </w:r>
      <w:r w:rsidR="00DB5CDA" w:rsidRPr="00911F0D">
        <w:rPr>
          <w:rFonts w:ascii="Arial" w:hAnsi="Arial" w:cs="Arial"/>
        </w:rPr>
        <w:t>d</w:t>
      </w:r>
      <w:r w:rsidR="00AA4791" w:rsidRPr="00911F0D">
        <w:rPr>
          <w:rFonts w:ascii="Arial" w:hAnsi="Arial" w:cs="Arial"/>
        </w:rPr>
        <w:t>e las entidades públicas fundadoras</w:t>
      </w:r>
      <w:r w:rsidR="00D2641B" w:rsidRPr="00911F0D">
        <w:rPr>
          <w:rFonts w:ascii="Arial" w:hAnsi="Arial" w:cs="Arial"/>
        </w:rPr>
        <w:t xml:space="preserve"> en el sentido que una vez entregados el aportante no puede disponer de ellos unilateralmente ni mucho menos reclamarlos</w:t>
      </w:r>
      <w:r w:rsidR="00AA4791" w:rsidRPr="00911F0D">
        <w:rPr>
          <w:rFonts w:ascii="Arial" w:hAnsi="Arial" w:cs="Arial"/>
        </w:rPr>
        <w:t xml:space="preserve">: </w:t>
      </w:r>
    </w:p>
    <w:p w14:paraId="7556F593" w14:textId="77777777" w:rsidR="0035074F" w:rsidRPr="00911F0D" w:rsidRDefault="0035074F" w:rsidP="006D596A">
      <w:pPr>
        <w:pStyle w:val="Prrafodelista"/>
        <w:ind w:left="0"/>
        <w:jc w:val="both"/>
        <w:rPr>
          <w:rFonts w:ascii="Arial" w:hAnsi="Arial" w:cs="Arial"/>
        </w:rPr>
      </w:pPr>
    </w:p>
    <w:p w14:paraId="4CFEB46F" w14:textId="36E38608" w:rsidR="00BD69AC" w:rsidRPr="00EE2921" w:rsidRDefault="00AA4791" w:rsidP="006D596A">
      <w:pPr>
        <w:pStyle w:val="margender1punto0"/>
        <w:spacing w:before="0" w:beforeAutospacing="0" w:after="0" w:afterAutospacing="0"/>
        <w:ind w:left="284"/>
        <w:jc w:val="both"/>
        <w:rPr>
          <w:rFonts w:ascii="Arial" w:hAnsi="Arial" w:cs="Arial"/>
          <w:i/>
          <w:iCs/>
          <w:spacing w:val="2"/>
          <w:sz w:val="22"/>
          <w:szCs w:val="22"/>
        </w:rPr>
      </w:pPr>
      <w:r w:rsidRPr="00EE2921">
        <w:rPr>
          <w:rFonts w:ascii="Arial" w:hAnsi="Arial" w:cs="Arial"/>
          <w:i/>
          <w:iCs/>
          <w:spacing w:val="2"/>
          <w:sz w:val="22"/>
          <w:szCs w:val="22"/>
        </w:rPr>
        <w:t xml:space="preserve">“(…) </w:t>
      </w:r>
      <w:r w:rsidR="00BD69AC" w:rsidRPr="00EE2921">
        <w:rPr>
          <w:rFonts w:ascii="Arial" w:hAnsi="Arial" w:cs="Arial"/>
          <w:i/>
          <w:iCs/>
          <w:spacing w:val="2"/>
          <w:sz w:val="22"/>
          <w:szCs w:val="22"/>
        </w:rPr>
        <w:t xml:space="preserve">Ahora, la Sala estima pertinente precisar que si bien es cierto que los aportes sociales, entregados por las entidades públicas fundadoras, a la actora, no pueden ser reclamados, recuperados, reinvertidos, ni reintegrados a dichas entidades, y que ella no recibe por parte de entidades públicas o privadas aportes o cuotas de </w:t>
      </w:r>
      <w:r w:rsidR="00BD69AC" w:rsidRPr="00EE2921">
        <w:rPr>
          <w:rFonts w:ascii="Arial" w:hAnsi="Arial" w:cs="Arial"/>
          <w:i/>
          <w:iCs/>
          <w:spacing w:val="2"/>
          <w:sz w:val="22"/>
          <w:szCs w:val="22"/>
        </w:rPr>
        <w:lastRenderedPageBreak/>
        <w:t>sostenimiento, también lo es que por ello no pueden dejar de ser reconocidos como “aportes o participación en entidades societarias”.</w:t>
      </w:r>
    </w:p>
    <w:p w14:paraId="5199A1F1" w14:textId="77777777" w:rsidR="006232CA" w:rsidRPr="00EE2921" w:rsidRDefault="006232CA" w:rsidP="006D596A">
      <w:pPr>
        <w:pStyle w:val="margender1punto0"/>
        <w:spacing w:before="0" w:beforeAutospacing="0" w:after="0" w:afterAutospacing="0"/>
        <w:ind w:left="284"/>
        <w:jc w:val="both"/>
        <w:rPr>
          <w:rFonts w:ascii="Arial" w:hAnsi="Arial" w:cs="Arial"/>
          <w:i/>
          <w:iCs/>
          <w:spacing w:val="2"/>
          <w:sz w:val="22"/>
          <w:szCs w:val="22"/>
        </w:rPr>
      </w:pPr>
    </w:p>
    <w:p w14:paraId="625CD36C" w14:textId="77777777" w:rsidR="00BD69AC" w:rsidRPr="00EE2921" w:rsidRDefault="00BD69AC" w:rsidP="006D596A">
      <w:pPr>
        <w:pStyle w:val="margender1punto0"/>
        <w:spacing w:before="0" w:beforeAutospacing="0" w:after="0" w:afterAutospacing="0"/>
        <w:ind w:left="284"/>
        <w:jc w:val="both"/>
        <w:rPr>
          <w:rFonts w:ascii="Arial" w:hAnsi="Arial" w:cs="Arial"/>
          <w:i/>
          <w:iCs/>
          <w:spacing w:val="2"/>
          <w:sz w:val="22"/>
          <w:szCs w:val="22"/>
        </w:rPr>
      </w:pPr>
      <w:r w:rsidRPr="00EE2921">
        <w:rPr>
          <w:rFonts w:ascii="Arial" w:hAnsi="Arial" w:cs="Arial"/>
          <w:i/>
          <w:iCs/>
          <w:spacing w:val="2"/>
          <w:sz w:val="22"/>
          <w:szCs w:val="22"/>
        </w:rPr>
        <w:t>En efecto, en este caso, quedó plenamente acreditado dentro del proceso, que las entidades públicas, en su calidad de fundadoras, entregaron $6.000.0000 de pesos, conforme lo puso de presente la apelante.</w:t>
      </w:r>
    </w:p>
    <w:p w14:paraId="2662267F" w14:textId="77777777" w:rsidR="006232CA" w:rsidRPr="00EE2921" w:rsidRDefault="006232CA" w:rsidP="006D596A">
      <w:pPr>
        <w:pStyle w:val="margender1punto0"/>
        <w:spacing w:before="0" w:beforeAutospacing="0" w:after="0" w:afterAutospacing="0"/>
        <w:ind w:left="284"/>
        <w:jc w:val="both"/>
        <w:rPr>
          <w:rFonts w:ascii="Arial" w:hAnsi="Arial" w:cs="Arial"/>
          <w:i/>
          <w:iCs/>
          <w:spacing w:val="2"/>
          <w:sz w:val="22"/>
          <w:szCs w:val="22"/>
        </w:rPr>
      </w:pPr>
    </w:p>
    <w:p w14:paraId="1E27D2EB" w14:textId="23D46638" w:rsidR="00BD69AC" w:rsidRPr="00EE2921" w:rsidRDefault="00BD69AC" w:rsidP="006D596A">
      <w:pPr>
        <w:pStyle w:val="margender1punto0"/>
        <w:spacing w:before="0" w:beforeAutospacing="0" w:after="0" w:afterAutospacing="0"/>
        <w:ind w:left="284"/>
        <w:jc w:val="both"/>
        <w:rPr>
          <w:rFonts w:ascii="Arial" w:hAnsi="Arial" w:cs="Arial"/>
          <w:i/>
          <w:iCs/>
          <w:spacing w:val="2"/>
          <w:sz w:val="22"/>
          <w:szCs w:val="22"/>
        </w:rPr>
      </w:pPr>
      <w:r w:rsidRPr="00EE2921">
        <w:rPr>
          <w:rFonts w:ascii="Arial" w:hAnsi="Arial" w:cs="Arial"/>
          <w:i/>
          <w:iCs/>
          <w:spacing w:val="2"/>
          <w:sz w:val="22"/>
          <w:szCs w:val="22"/>
        </w:rPr>
        <w:t>Dicha suma de dinero constituye recurso público, que debe ser considerado, a juicio de la Sala, como </w:t>
      </w:r>
      <w:r w:rsidRPr="00EE2921">
        <w:rPr>
          <w:rStyle w:val="baj"/>
          <w:rFonts w:ascii="Arial" w:hAnsi="Arial" w:cs="Arial"/>
          <w:b/>
          <w:bCs/>
          <w:i/>
          <w:iCs/>
          <w:spacing w:val="2"/>
          <w:sz w:val="22"/>
          <w:szCs w:val="22"/>
        </w:rPr>
        <w:t>participación</w:t>
      </w:r>
      <w:r w:rsidRPr="00EE2921">
        <w:rPr>
          <w:rFonts w:ascii="Arial" w:hAnsi="Arial" w:cs="Arial"/>
          <w:i/>
          <w:iCs/>
          <w:spacing w:val="2"/>
          <w:sz w:val="22"/>
          <w:szCs w:val="22"/>
        </w:rPr>
        <w:t>, al tratarse de dinero que fue entregado por las citadas entidades públicas fundadoras, para integrar el capital social y para convertirse en socio de la corporación que fue creada.</w:t>
      </w:r>
    </w:p>
    <w:p w14:paraId="20F801C6" w14:textId="77777777" w:rsidR="006232CA" w:rsidRPr="00EE2921" w:rsidRDefault="006232CA" w:rsidP="006D596A">
      <w:pPr>
        <w:pStyle w:val="margender1punto0"/>
        <w:spacing w:before="0" w:beforeAutospacing="0" w:after="0" w:afterAutospacing="0"/>
        <w:ind w:left="284"/>
        <w:jc w:val="both"/>
        <w:rPr>
          <w:rFonts w:ascii="Arial" w:hAnsi="Arial" w:cs="Arial"/>
          <w:i/>
          <w:iCs/>
          <w:spacing w:val="2"/>
          <w:sz w:val="22"/>
          <w:szCs w:val="22"/>
        </w:rPr>
      </w:pPr>
    </w:p>
    <w:p w14:paraId="78D33E6F" w14:textId="1E6B99CD" w:rsidR="00BD69AC" w:rsidRPr="00EE2921" w:rsidRDefault="00BD69AC" w:rsidP="006D596A">
      <w:pPr>
        <w:pStyle w:val="margender1punto0"/>
        <w:spacing w:before="0" w:beforeAutospacing="0" w:after="0" w:afterAutospacing="0"/>
        <w:ind w:left="284"/>
        <w:jc w:val="both"/>
        <w:rPr>
          <w:rFonts w:ascii="Arial" w:hAnsi="Arial" w:cs="Arial"/>
          <w:i/>
          <w:iCs/>
          <w:spacing w:val="2"/>
          <w:sz w:val="22"/>
          <w:szCs w:val="22"/>
        </w:rPr>
      </w:pPr>
      <w:r w:rsidRPr="00EE2921">
        <w:rPr>
          <w:rFonts w:ascii="Arial" w:hAnsi="Arial" w:cs="Arial"/>
          <w:i/>
          <w:iCs/>
          <w:spacing w:val="2"/>
          <w:sz w:val="22"/>
          <w:szCs w:val="22"/>
        </w:rPr>
        <w:t>Sobre los </w:t>
      </w:r>
      <w:r w:rsidRPr="00EE2921">
        <w:rPr>
          <w:rStyle w:val="baj"/>
          <w:rFonts w:ascii="Arial" w:hAnsi="Arial" w:cs="Arial"/>
          <w:b/>
          <w:bCs/>
          <w:i/>
          <w:iCs/>
          <w:spacing w:val="2"/>
          <w:sz w:val="22"/>
          <w:szCs w:val="22"/>
        </w:rPr>
        <w:t>términos </w:t>
      </w:r>
      <w:r w:rsidRPr="00EE2921">
        <w:rPr>
          <w:rFonts w:ascii="Arial" w:hAnsi="Arial" w:cs="Arial"/>
          <w:i/>
          <w:iCs/>
          <w:spacing w:val="2"/>
          <w:sz w:val="22"/>
          <w:szCs w:val="22"/>
        </w:rPr>
        <w:t>“</w:t>
      </w:r>
      <w:r w:rsidRPr="00EE2921">
        <w:rPr>
          <w:rStyle w:val="baj"/>
          <w:rFonts w:ascii="Arial" w:hAnsi="Arial" w:cs="Arial"/>
          <w:b/>
          <w:bCs/>
          <w:i/>
          <w:iCs/>
          <w:spacing w:val="2"/>
          <w:sz w:val="22"/>
          <w:szCs w:val="22"/>
        </w:rPr>
        <w:t>aporte” y “participación” y sus efectos sobre el control fiscal, </w:t>
      </w:r>
      <w:r w:rsidRPr="00EE2921">
        <w:rPr>
          <w:rFonts w:ascii="Arial" w:hAnsi="Arial" w:cs="Arial"/>
          <w:i/>
          <w:iCs/>
          <w:spacing w:val="2"/>
          <w:sz w:val="22"/>
          <w:szCs w:val="22"/>
        </w:rPr>
        <w:t>es del caso traer a colación la sentencia proferida el 11 de febrero de 1997</w:t>
      </w:r>
      <w:r w:rsidRPr="00EE2921">
        <w:rPr>
          <w:rFonts w:ascii="Arial" w:hAnsi="Arial" w:cs="Arial"/>
          <w:i/>
          <w:iCs/>
          <w:spacing w:val="2"/>
          <w:sz w:val="22"/>
          <w:szCs w:val="22"/>
          <w:vertAlign w:val="superscript"/>
        </w:rPr>
        <w:t>42</w:t>
      </w:r>
      <w:r w:rsidRPr="00EE2921">
        <w:rPr>
          <w:rFonts w:ascii="Arial" w:hAnsi="Arial" w:cs="Arial"/>
          <w:i/>
          <w:iCs/>
          <w:spacing w:val="2"/>
          <w:sz w:val="22"/>
          <w:szCs w:val="22"/>
        </w:rPr>
        <w:t>, por la Corte Constitucional, al declarar </w:t>
      </w:r>
      <w:r w:rsidRPr="00EE2921">
        <w:rPr>
          <w:rStyle w:val="baj"/>
          <w:rFonts w:ascii="Arial" w:hAnsi="Arial" w:cs="Arial"/>
          <w:b/>
          <w:bCs/>
          <w:i/>
          <w:iCs/>
          <w:spacing w:val="2"/>
          <w:sz w:val="22"/>
          <w:szCs w:val="22"/>
        </w:rPr>
        <w:t>exequible </w:t>
      </w:r>
      <w:r w:rsidRPr="00EE2921">
        <w:rPr>
          <w:rFonts w:ascii="Arial" w:hAnsi="Arial" w:cs="Arial"/>
          <w:i/>
          <w:iCs/>
          <w:spacing w:val="2"/>
          <w:sz w:val="22"/>
          <w:szCs w:val="22"/>
        </w:rPr>
        <w:t>el artículo 22 de la ley 42, señaló lo siguiente:</w:t>
      </w:r>
    </w:p>
    <w:p w14:paraId="02943F78" w14:textId="77777777" w:rsidR="006232CA" w:rsidRPr="00EE2921" w:rsidRDefault="006232CA" w:rsidP="006D596A">
      <w:pPr>
        <w:pStyle w:val="margenizq1punto0margender2punto0"/>
        <w:spacing w:before="0" w:beforeAutospacing="0" w:after="0" w:afterAutospacing="0"/>
        <w:ind w:left="284"/>
        <w:jc w:val="both"/>
        <w:rPr>
          <w:rStyle w:val="iaj"/>
          <w:rFonts w:ascii="Arial" w:hAnsi="Arial" w:cs="Arial"/>
          <w:i/>
          <w:iCs/>
          <w:spacing w:val="2"/>
          <w:sz w:val="22"/>
          <w:szCs w:val="22"/>
        </w:rPr>
      </w:pPr>
    </w:p>
    <w:p w14:paraId="04D912EA" w14:textId="5211C5E2" w:rsidR="007F402A" w:rsidRPr="00EE2921" w:rsidRDefault="00BD69AC" w:rsidP="006D596A">
      <w:pPr>
        <w:pStyle w:val="margenizq1punto0margender2punto0"/>
        <w:spacing w:before="0" w:beforeAutospacing="0" w:after="0" w:afterAutospacing="0"/>
        <w:ind w:left="284"/>
        <w:jc w:val="both"/>
        <w:rPr>
          <w:rFonts w:ascii="Arial" w:hAnsi="Arial" w:cs="Arial"/>
          <w:i/>
          <w:iCs/>
          <w:spacing w:val="2"/>
          <w:sz w:val="22"/>
          <w:szCs w:val="22"/>
        </w:rPr>
      </w:pPr>
      <w:r w:rsidRPr="00EE2921">
        <w:rPr>
          <w:rStyle w:val="iaj"/>
          <w:rFonts w:ascii="Arial" w:hAnsi="Arial" w:cs="Arial"/>
          <w:i/>
          <w:iCs/>
          <w:spacing w:val="2"/>
          <w:sz w:val="22"/>
          <w:szCs w:val="22"/>
        </w:rPr>
        <w:t>“[…] Aun cuando el lenguaje utilizado por la exposición de motivos no es totalmente riguroso, pues habla de aportes a entidades privadas y la norma acusada no se refiere a ese tipo entidades, lo cierto es que estos antecedentes históricos permiten establecer una diferencia entre los dos conceptos, pues indica que el Legislador entendió </w:t>
      </w:r>
      <w:r w:rsidRPr="00EE2921">
        <w:rPr>
          <w:rStyle w:val="iaj"/>
          <w:rFonts w:ascii="Arial" w:hAnsi="Arial" w:cs="Arial"/>
          <w:b/>
          <w:bCs/>
          <w:i/>
          <w:iCs/>
          <w:spacing w:val="2"/>
          <w:sz w:val="22"/>
          <w:szCs w:val="22"/>
        </w:rPr>
        <w:t>por participación la entrega de fondos o bienes para conformar el</w:t>
      </w:r>
      <w:r w:rsidR="0035074F" w:rsidRPr="00EE2921">
        <w:rPr>
          <w:rStyle w:val="iaj"/>
          <w:rFonts w:ascii="Arial" w:hAnsi="Arial" w:cs="Arial"/>
          <w:b/>
          <w:bCs/>
          <w:i/>
          <w:iCs/>
          <w:spacing w:val="2"/>
          <w:sz w:val="22"/>
          <w:szCs w:val="22"/>
        </w:rPr>
        <w:t xml:space="preserve"> </w:t>
      </w:r>
      <w:r w:rsidR="007F402A" w:rsidRPr="00EE2921">
        <w:rPr>
          <w:rStyle w:val="iaj"/>
          <w:rFonts w:ascii="Arial" w:hAnsi="Arial" w:cs="Arial"/>
          <w:b/>
          <w:bCs/>
          <w:i/>
          <w:iCs/>
          <w:spacing w:val="2"/>
          <w:sz w:val="22"/>
          <w:szCs w:val="22"/>
        </w:rPr>
        <w:t>capital de una persona jurídica, de suerte que en tales eventos el Estado se convierte en socio de la entidad, </w:t>
      </w:r>
      <w:r w:rsidR="007F402A" w:rsidRPr="00EE2921">
        <w:rPr>
          <w:rStyle w:val="iaj"/>
          <w:rFonts w:ascii="Arial" w:hAnsi="Arial" w:cs="Arial"/>
          <w:i/>
          <w:iCs/>
          <w:spacing w:val="2"/>
          <w:sz w:val="22"/>
          <w:szCs w:val="22"/>
        </w:rPr>
        <w:t>mientras que debe entenderse por aporte cualquier otro tipo de entrega que no tenga por objeto la constitución misma del patrimonio de la entidad. Esta interpretación -que coincide con la de uno los intervinientes y con la Vista Fiscal- podría además apoyarse en el lenguaje utilizado por el legislador en otras leyes</w:t>
      </w:r>
      <w:r w:rsidR="00DB5CDA" w:rsidRPr="00EE2921">
        <w:rPr>
          <w:rStyle w:val="iaj"/>
          <w:rFonts w:ascii="Arial" w:hAnsi="Arial" w:cs="Arial"/>
          <w:i/>
          <w:iCs/>
          <w:spacing w:val="2"/>
          <w:sz w:val="22"/>
          <w:szCs w:val="22"/>
        </w:rPr>
        <w:t xml:space="preserve"> (…).</w:t>
      </w:r>
    </w:p>
    <w:p w14:paraId="444C4053" w14:textId="77777777" w:rsidR="0035074F" w:rsidRPr="00EE2921" w:rsidRDefault="0035074F" w:rsidP="006D596A">
      <w:pPr>
        <w:pStyle w:val="margenizq1punto0margender2punto0"/>
        <w:spacing w:before="0" w:beforeAutospacing="0" w:after="0" w:afterAutospacing="0"/>
        <w:ind w:left="284"/>
        <w:jc w:val="both"/>
        <w:rPr>
          <w:rStyle w:val="iaj"/>
          <w:rFonts w:ascii="Arial" w:hAnsi="Arial" w:cs="Arial"/>
          <w:i/>
          <w:iCs/>
          <w:spacing w:val="2"/>
          <w:sz w:val="22"/>
          <w:szCs w:val="22"/>
        </w:rPr>
      </w:pPr>
    </w:p>
    <w:p w14:paraId="6A6E019F" w14:textId="238EF423" w:rsidR="00D41306" w:rsidRPr="00EE2921" w:rsidRDefault="007F402A" w:rsidP="006D596A">
      <w:pPr>
        <w:pStyle w:val="margenizq1punto0margender2punto0"/>
        <w:spacing w:before="0" w:beforeAutospacing="0" w:after="0" w:afterAutospacing="0"/>
        <w:ind w:left="284"/>
        <w:jc w:val="both"/>
        <w:rPr>
          <w:rStyle w:val="iaj"/>
          <w:rFonts w:ascii="Arial" w:hAnsi="Arial" w:cs="Arial"/>
          <w:i/>
          <w:iCs/>
          <w:spacing w:val="2"/>
          <w:sz w:val="22"/>
          <w:szCs w:val="22"/>
        </w:rPr>
      </w:pPr>
      <w:r w:rsidRPr="00EE2921">
        <w:rPr>
          <w:rStyle w:val="iaj"/>
          <w:rFonts w:ascii="Arial" w:hAnsi="Arial" w:cs="Arial"/>
          <w:i/>
          <w:iCs/>
          <w:spacing w:val="2"/>
          <w:sz w:val="22"/>
          <w:szCs w:val="22"/>
        </w:rPr>
        <w:t>Así, una entidad que recibe aportes pero no participaciones -esto es, donde el Estado entrega recursos para proyectos pero no se convierte en asociado- queda, en general, sometida a una vigilancia fiscal sobre un contrato. </w:t>
      </w:r>
      <w:r w:rsidRPr="00EE2921">
        <w:rPr>
          <w:rStyle w:val="iaj"/>
          <w:rFonts w:ascii="Arial" w:hAnsi="Arial" w:cs="Arial"/>
          <w:b/>
          <w:bCs/>
          <w:i/>
          <w:iCs/>
          <w:spacing w:val="2"/>
          <w:sz w:val="22"/>
          <w:szCs w:val="22"/>
        </w:rPr>
        <w:t>En cambio, las entidades que reciben participaciones</w:t>
      </w:r>
      <w:r w:rsidR="0035074F" w:rsidRPr="00EE2921">
        <w:rPr>
          <w:rStyle w:val="iaj"/>
          <w:rFonts w:ascii="Arial" w:hAnsi="Arial" w:cs="Arial"/>
          <w:b/>
          <w:bCs/>
          <w:i/>
          <w:iCs/>
          <w:spacing w:val="2"/>
          <w:sz w:val="22"/>
          <w:szCs w:val="22"/>
        </w:rPr>
        <w:t xml:space="preserve"> </w:t>
      </w:r>
      <w:r w:rsidRPr="00EE2921">
        <w:rPr>
          <w:rStyle w:val="iaj"/>
          <w:rFonts w:ascii="Arial" w:hAnsi="Arial" w:cs="Arial"/>
          <w:b/>
          <w:bCs/>
          <w:i/>
          <w:iCs/>
          <w:spacing w:val="2"/>
          <w:sz w:val="22"/>
          <w:szCs w:val="22"/>
        </w:rPr>
        <w:t>y en donde el Estado es miembro, se caracterizan porque la vigilancia fiscal se ejerce de manera directa sobre la entidad. </w:t>
      </w:r>
      <w:r w:rsidRPr="00EE2921">
        <w:rPr>
          <w:rStyle w:val="iaj"/>
          <w:rFonts w:ascii="Arial" w:hAnsi="Arial" w:cs="Arial"/>
          <w:i/>
          <w:iCs/>
          <w:spacing w:val="2"/>
          <w:sz w:val="22"/>
          <w:szCs w:val="22"/>
        </w:rPr>
        <w:t xml:space="preserve">Esta diferencia de tratamiento legal tiene sentido, pues sin afectar el alcance mismo del control fiscal, permite un control diferenciado de aquellos casos en que el Estado se asocia, de aquellos otros en donde simplemente aporta a proyectos específicos, por medio de contratos. </w:t>
      </w:r>
      <w:r w:rsidR="00E939F0" w:rsidRPr="00EE2921">
        <w:rPr>
          <w:rStyle w:val="iaj"/>
          <w:rFonts w:ascii="Arial" w:hAnsi="Arial" w:cs="Arial"/>
          <w:i/>
          <w:iCs/>
          <w:spacing w:val="2"/>
          <w:sz w:val="22"/>
          <w:szCs w:val="22"/>
        </w:rPr>
        <w:t xml:space="preserve"> (….) </w:t>
      </w:r>
    </w:p>
    <w:p w14:paraId="6636F82A" w14:textId="3191713F" w:rsidR="007F402A" w:rsidRPr="00EE2921" w:rsidRDefault="007F402A" w:rsidP="006D596A">
      <w:pPr>
        <w:pStyle w:val="margender1punto0"/>
        <w:spacing w:before="0" w:beforeAutospacing="0" w:after="0" w:afterAutospacing="0"/>
        <w:ind w:left="284"/>
        <w:jc w:val="both"/>
        <w:rPr>
          <w:rFonts w:ascii="Arial" w:hAnsi="Arial" w:cs="Arial"/>
          <w:i/>
          <w:iCs/>
          <w:spacing w:val="2"/>
          <w:sz w:val="22"/>
          <w:szCs w:val="22"/>
        </w:rPr>
      </w:pPr>
      <w:r w:rsidRPr="00EE2921">
        <w:rPr>
          <w:rFonts w:ascii="Arial" w:hAnsi="Arial" w:cs="Arial"/>
          <w:i/>
          <w:iCs/>
          <w:spacing w:val="2"/>
          <w:sz w:val="22"/>
          <w:szCs w:val="22"/>
        </w:rPr>
        <w:t>De conformidad con la sentencia antes transcrita, es claro que los dineros entregados por las entidades estales fundadoras a la actora corresponden al concepto de “participación”, y que se debe ejercer un control fiscal directo sobre esos recursos.</w:t>
      </w:r>
      <w:r w:rsidR="00D95781" w:rsidRPr="00EE2921">
        <w:rPr>
          <w:rFonts w:ascii="Arial" w:hAnsi="Arial" w:cs="Arial"/>
          <w:i/>
          <w:iCs/>
          <w:spacing w:val="2"/>
          <w:sz w:val="22"/>
          <w:szCs w:val="22"/>
        </w:rPr>
        <w:t xml:space="preserve"> (….)”. (Resaltado fuera de texto)</w:t>
      </w:r>
    </w:p>
    <w:p w14:paraId="29531C45" w14:textId="1690E1A5" w:rsidR="007F402A" w:rsidRPr="00DB60AC" w:rsidRDefault="007F402A" w:rsidP="006D596A">
      <w:pPr>
        <w:pStyle w:val="margender1punto0"/>
        <w:spacing w:before="0" w:beforeAutospacing="0" w:after="0" w:afterAutospacing="0"/>
        <w:ind w:left="284"/>
        <w:jc w:val="both"/>
        <w:rPr>
          <w:rFonts w:ascii="Arial" w:hAnsi="Arial" w:cs="Arial"/>
          <w:i/>
          <w:iCs/>
          <w:spacing w:val="2"/>
        </w:rPr>
      </w:pPr>
    </w:p>
    <w:p w14:paraId="766E3A55" w14:textId="4752B683" w:rsidR="00D2641B" w:rsidRPr="00911F0D" w:rsidRDefault="00E008CC" w:rsidP="006E2821">
      <w:pPr>
        <w:pStyle w:val="Prrafodelista"/>
        <w:ind w:left="0"/>
        <w:jc w:val="both"/>
        <w:rPr>
          <w:rFonts w:ascii="Arial" w:hAnsi="Arial" w:cs="Arial"/>
        </w:rPr>
      </w:pPr>
      <w:r w:rsidRPr="00911F0D">
        <w:rPr>
          <w:rFonts w:ascii="Arial" w:hAnsi="Arial" w:cs="Arial"/>
        </w:rPr>
        <w:t>Teniendo en cuenta lo anterior, el Distrito como miembro fundador</w:t>
      </w:r>
      <w:r w:rsidR="00D95781" w:rsidRPr="00911F0D">
        <w:rPr>
          <w:rFonts w:ascii="Arial" w:hAnsi="Arial" w:cs="Arial"/>
        </w:rPr>
        <w:t>,</w:t>
      </w:r>
      <w:r w:rsidRPr="00911F0D">
        <w:rPr>
          <w:rFonts w:ascii="Arial" w:hAnsi="Arial" w:cs="Arial"/>
        </w:rPr>
        <w:t xml:space="preserve"> al suscribir el acta de constitución y los Estatu</w:t>
      </w:r>
      <w:r w:rsidR="00D41306" w:rsidRPr="00911F0D">
        <w:rPr>
          <w:rFonts w:ascii="Arial" w:hAnsi="Arial" w:cs="Arial"/>
        </w:rPr>
        <w:t>tos</w:t>
      </w:r>
      <w:r w:rsidRPr="00911F0D">
        <w:rPr>
          <w:rFonts w:ascii="Arial" w:hAnsi="Arial" w:cs="Arial"/>
        </w:rPr>
        <w:t xml:space="preserve"> Sociales</w:t>
      </w:r>
      <w:r w:rsidR="00D95781" w:rsidRPr="00911F0D">
        <w:rPr>
          <w:rFonts w:ascii="Arial" w:hAnsi="Arial" w:cs="Arial"/>
        </w:rPr>
        <w:t>,</w:t>
      </w:r>
      <w:r w:rsidRPr="00911F0D">
        <w:rPr>
          <w:rFonts w:ascii="Arial" w:hAnsi="Arial" w:cs="Arial"/>
        </w:rPr>
        <w:t xml:space="preserve"> </w:t>
      </w:r>
      <w:r w:rsidR="00D2641B" w:rsidRPr="00911F0D">
        <w:rPr>
          <w:rFonts w:ascii="Arial" w:hAnsi="Arial" w:cs="Arial"/>
        </w:rPr>
        <w:t>manifestó</w:t>
      </w:r>
      <w:r w:rsidRPr="00911F0D">
        <w:rPr>
          <w:rFonts w:ascii="Arial" w:hAnsi="Arial" w:cs="Arial"/>
        </w:rPr>
        <w:t xml:space="preserve"> su voluntad para </w:t>
      </w:r>
      <w:r w:rsidR="00004DDB" w:rsidRPr="00911F0D">
        <w:rPr>
          <w:rFonts w:ascii="Arial" w:hAnsi="Arial" w:cs="Arial"/>
        </w:rPr>
        <w:t>so</w:t>
      </w:r>
      <w:r w:rsidRPr="00911F0D">
        <w:rPr>
          <w:rFonts w:ascii="Arial" w:hAnsi="Arial" w:cs="Arial"/>
        </w:rPr>
        <w:t xml:space="preserve">meterse a lo </w:t>
      </w:r>
      <w:r w:rsidR="00D2641B" w:rsidRPr="00911F0D">
        <w:rPr>
          <w:rFonts w:ascii="Arial" w:hAnsi="Arial" w:cs="Arial"/>
        </w:rPr>
        <w:t xml:space="preserve">reglado </w:t>
      </w:r>
      <w:r w:rsidRPr="00911F0D">
        <w:rPr>
          <w:rFonts w:ascii="Arial" w:hAnsi="Arial" w:cs="Arial"/>
        </w:rPr>
        <w:t xml:space="preserve">en los estatutos y </w:t>
      </w:r>
      <w:r w:rsidR="00D2641B" w:rsidRPr="00911F0D">
        <w:rPr>
          <w:rFonts w:ascii="Arial" w:hAnsi="Arial" w:cs="Arial"/>
        </w:rPr>
        <w:t xml:space="preserve">precisando </w:t>
      </w:r>
      <w:r w:rsidRPr="00911F0D">
        <w:rPr>
          <w:rFonts w:ascii="Arial" w:hAnsi="Arial" w:cs="Arial"/>
        </w:rPr>
        <w:t xml:space="preserve">que </w:t>
      </w:r>
      <w:r w:rsidR="001526F5" w:rsidRPr="00911F0D">
        <w:rPr>
          <w:rFonts w:ascii="Arial" w:hAnsi="Arial" w:cs="Arial"/>
        </w:rPr>
        <w:t>r</w:t>
      </w:r>
      <w:r w:rsidR="008D3C84" w:rsidRPr="00911F0D">
        <w:rPr>
          <w:rFonts w:ascii="Arial" w:hAnsi="Arial" w:cs="Arial"/>
        </w:rPr>
        <w:t xml:space="preserve">ealizaría un aporte inicial para la </w:t>
      </w:r>
      <w:r w:rsidR="008D3C84" w:rsidRPr="00911F0D">
        <w:rPr>
          <w:rFonts w:ascii="Arial" w:hAnsi="Arial" w:cs="Arial"/>
        </w:rPr>
        <w:lastRenderedPageBreak/>
        <w:t>constitución del patrimonio, su funcionamiento y sostenimiento en un 50% y el restante 50% lo haría la Cámara de Comercio de Bogotá.</w:t>
      </w:r>
    </w:p>
    <w:p w14:paraId="17A040CA" w14:textId="3BC5958C" w:rsidR="008D3C84" w:rsidRPr="00911F0D" w:rsidRDefault="008D3C84" w:rsidP="006E2821">
      <w:pPr>
        <w:pStyle w:val="Prrafodelista"/>
        <w:ind w:left="0"/>
        <w:jc w:val="both"/>
        <w:rPr>
          <w:rFonts w:ascii="Arial" w:hAnsi="Arial" w:cs="Arial"/>
        </w:rPr>
      </w:pPr>
    </w:p>
    <w:p w14:paraId="53EE2F2F" w14:textId="16381600" w:rsidR="008D3D66" w:rsidRPr="00911F0D" w:rsidRDefault="008D3D66" w:rsidP="006D596A">
      <w:pPr>
        <w:autoSpaceDE w:val="0"/>
        <w:autoSpaceDN w:val="0"/>
        <w:adjustRightInd w:val="0"/>
        <w:jc w:val="both"/>
        <w:rPr>
          <w:rFonts w:ascii="Arial" w:hAnsi="Arial" w:cs="Arial"/>
        </w:rPr>
      </w:pPr>
      <w:r w:rsidRPr="00911F0D">
        <w:rPr>
          <w:rFonts w:ascii="Arial" w:hAnsi="Arial" w:cs="Arial"/>
        </w:rPr>
        <w:t>Los Estatutos</w:t>
      </w:r>
      <w:r w:rsidR="005736F9" w:rsidRPr="00911F0D">
        <w:rPr>
          <w:rFonts w:ascii="Arial" w:hAnsi="Arial" w:cs="Arial"/>
        </w:rPr>
        <w:t xml:space="preserve"> </w:t>
      </w:r>
      <w:r w:rsidR="008E7058" w:rsidRPr="00911F0D">
        <w:rPr>
          <w:rFonts w:ascii="Arial" w:hAnsi="Arial" w:cs="Arial"/>
        </w:rPr>
        <w:t>determinan</w:t>
      </w:r>
      <w:r w:rsidRPr="00911F0D">
        <w:rPr>
          <w:rFonts w:ascii="Arial" w:hAnsi="Arial" w:cs="Arial"/>
        </w:rPr>
        <w:t xml:space="preserve"> de manera expresa la posibilidad de hacer de manera discrecional aportes adicionales por parte de los miembros Fundadores</w:t>
      </w:r>
      <w:r w:rsidR="00915AD3" w:rsidRPr="00911F0D">
        <w:rPr>
          <w:rFonts w:ascii="Arial" w:hAnsi="Arial" w:cs="Arial"/>
        </w:rPr>
        <w:t>. De igual manera,</w:t>
      </w:r>
      <w:r w:rsidRPr="00911F0D">
        <w:rPr>
          <w:rFonts w:ascii="Arial" w:hAnsi="Arial" w:cs="Arial"/>
        </w:rPr>
        <w:t xml:space="preserve"> en quienes estos deleguen su participación</w:t>
      </w:r>
      <w:r w:rsidR="00915AD3" w:rsidRPr="00911F0D">
        <w:rPr>
          <w:rFonts w:ascii="Arial" w:hAnsi="Arial" w:cs="Arial"/>
        </w:rPr>
        <w:t xml:space="preserve">, </w:t>
      </w:r>
      <w:r w:rsidRPr="00911F0D">
        <w:rPr>
          <w:rFonts w:ascii="Arial" w:hAnsi="Arial" w:cs="Arial"/>
        </w:rPr>
        <w:t>podrán realizar aportes adicionales cuando así lo consideren, siempre que los mismos sean aprobados por la Junta Directiva de la Corporación.</w:t>
      </w:r>
    </w:p>
    <w:p w14:paraId="5C521696" w14:textId="54395747" w:rsidR="001850B6" w:rsidRPr="00911F0D" w:rsidRDefault="001850B6" w:rsidP="006E2821">
      <w:pPr>
        <w:pStyle w:val="Prrafodelista"/>
        <w:ind w:left="0"/>
        <w:jc w:val="both"/>
        <w:rPr>
          <w:rFonts w:ascii="Arial" w:hAnsi="Arial" w:cs="Arial"/>
        </w:rPr>
      </w:pPr>
    </w:p>
    <w:p w14:paraId="6B06CACB" w14:textId="24D52F6E" w:rsidR="00EA452E" w:rsidRPr="00911F0D" w:rsidRDefault="008D3D66" w:rsidP="006E2821">
      <w:pPr>
        <w:pStyle w:val="Prrafodelista"/>
        <w:ind w:left="0"/>
        <w:jc w:val="both"/>
        <w:rPr>
          <w:rFonts w:ascii="Arial" w:hAnsi="Arial" w:cs="Arial"/>
        </w:rPr>
      </w:pPr>
      <w:r w:rsidRPr="00911F0D">
        <w:rPr>
          <w:rFonts w:ascii="Arial" w:hAnsi="Arial" w:cs="Arial"/>
        </w:rPr>
        <w:t>En</w:t>
      </w:r>
      <w:r w:rsidR="005F4199" w:rsidRPr="00911F0D">
        <w:rPr>
          <w:rFonts w:ascii="Arial" w:hAnsi="Arial" w:cs="Arial"/>
        </w:rPr>
        <w:t xml:space="preserve"> las causales de disolución en el artículo 18 de los Estatutos de la Corporación se establece como una </w:t>
      </w:r>
      <w:r w:rsidR="00264BB9" w:rsidRPr="00911F0D">
        <w:rPr>
          <w:rFonts w:ascii="Arial" w:hAnsi="Arial" w:cs="Arial"/>
        </w:rPr>
        <w:t>causal</w:t>
      </w:r>
      <w:r w:rsidR="005F4199" w:rsidRPr="00911F0D">
        <w:rPr>
          <w:rFonts w:ascii="Arial" w:hAnsi="Arial" w:cs="Arial"/>
        </w:rPr>
        <w:t xml:space="preserve"> el incumplimiento en el pago de los aportes de los miembros</w:t>
      </w:r>
      <w:r w:rsidR="00264BB9" w:rsidRPr="00911F0D">
        <w:rPr>
          <w:rFonts w:ascii="Arial" w:hAnsi="Arial" w:cs="Arial"/>
        </w:rPr>
        <w:t xml:space="preserve"> fundadores</w:t>
      </w:r>
      <w:r w:rsidR="002859DE" w:rsidRPr="00911F0D">
        <w:rPr>
          <w:rFonts w:ascii="Arial" w:hAnsi="Arial" w:cs="Arial"/>
        </w:rPr>
        <w:t>;</w:t>
      </w:r>
      <w:r w:rsidR="004F6773" w:rsidRPr="00911F0D">
        <w:rPr>
          <w:rFonts w:ascii="Arial" w:hAnsi="Arial" w:cs="Arial"/>
        </w:rPr>
        <w:t xml:space="preserve"> sin embargo, </w:t>
      </w:r>
      <w:r w:rsidRPr="00911F0D">
        <w:rPr>
          <w:rFonts w:ascii="Arial" w:hAnsi="Arial" w:cs="Arial"/>
        </w:rPr>
        <w:t xml:space="preserve">el artículo 3° del Acuerdo Distrital 210 de 2006 solo </w:t>
      </w:r>
      <w:r w:rsidR="004F6773" w:rsidRPr="00911F0D">
        <w:rPr>
          <w:rFonts w:ascii="Arial" w:hAnsi="Arial" w:cs="Arial"/>
        </w:rPr>
        <w:t xml:space="preserve">hace </w:t>
      </w:r>
      <w:r w:rsidRPr="00911F0D">
        <w:rPr>
          <w:rFonts w:ascii="Arial" w:hAnsi="Arial" w:cs="Arial"/>
        </w:rPr>
        <w:t>referencia al aporte inicial</w:t>
      </w:r>
      <w:r w:rsidR="00EA452E" w:rsidRPr="00911F0D">
        <w:rPr>
          <w:rFonts w:ascii="Arial" w:hAnsi="Arial" w:cs="Arial"/>
        </w:rPr>
        <w:t xml:space="preserve">. </w:t>
      </w:r>
    </w:p>
    <w:p w14:paraId="304A6B4F" w14:textId="77777777" w:rsidR="00EA452E" w:rsidRPr="00911F0D" w:rsidRDefault="00EA452E" w:rsidP="006E2821">
      <w:pPr>
        <w:pStyle w:val="Prrafodelista"/>
        <w:ind w:left="0"/>
        <w:jc w:val="both"/>
        <w:rPr>
          <w:rFonts w:ascii="Arial" w:hAnsi="Arial" w:cs="Arial"/>
        </w:rPr>
      </w:pPr>
    </w:p>
    <w:p w14:paraId="778F37B3" w14:textId="61BFCD1F" w:rsidR="008D3D66" w:rsidRPr="00911F0D" w:rsidRDefault="005F4199" w:rsidP="006E2821">
      <w:pPr>
        <w:pStyle w:val="Prrafodelista"/>
        <w:ind w:left="0"/>
        <w:jc w:val="both"/>
        <w:rPr>
          <w:rFonts w:ascii="Arial" w:hAnsi="Arial" w:cs="Arial"/>
        </w:rPr>
      </w:pPr>
      <w:r w:rsidRPr="00911F0D">
        <w:rPr>
          <w:rFonts w:ascii="Arial" w:hAnsi="Arial" w:cs="Arial"/>
        </w:rPr>
        <w:t xml:space="preserve">Por lo anterior, se entiende que el aporte del Distrito </w:t>
      </w:r>
      <w:r w:rsidR="00EA452E" w:rsidRPr="00911F0D">
        <w:rPr>
          <w:rFonts w:ascii="Arial" w:hAnsi="Arial" w:cs="Arial"/>
        </w:rPr>
        <w:t xml:space="preserve">Capital </w:t>
      </w:r>
      <w:r w:rsidRPr="00911F0D">
        <w:rPr>
          <w:rFonts w:ascii="Arial" w:hAnsi="Arial" w:cs="Arial"/>
        </w:rPr>
        <w:t xml:space="preserve">tiene </w:t>
      </w:r>
      <w:r w:rsidR="008D3D66" w:rsidRPr="00911F0D">
        <w:rPr>
          <w:rFonts w:ascii="Arial" w:hAnsi="Arial" w:cs="Arial"/>
        </w:rPr>
        <w:t>dos efectos diferentes el aporte inicial es de carácter obligatorio, pero los aportes adicionales señalados en los estatutos se realizan de manera discrecional.</w:t>
      </w:r>
    </w:p>
    <w:p w14:paraId="704F98C8" w14:textId="77777777" w:rsidR="0076366A" w:rsidRPr="00911F0D" w:rsidRDefault="0076366A" w:rsidP="006E2821">
      <w:pPr>
        <w:pStyle w:val="Prrafodelista"/>
        <w:ind w:left="0"/>
        <w:jc w:val="both"/>
        <w:rPr>
          <w:rFonts w:ascii="Arial" w:hAnsi="Arial" w:cs="Arial"/>
        </w:rPr>
      </w:pPr>
    </w:p>
    <w:p w14:paraId="136A7421" w14:textId="5752C1E2" w:rsidR="00271FC3" w:rsidRPr="00911F0D" w:rsidRDefault="00271FC3" w:rsidP="006D596A">
      <w:pPr>
        <w:jc w:val="both"/>
        <w:rPr>
          <w:rFonts w:ascii="Arial" w:eastAsiaTheme="minorHAnsi" w:hAnsi="Arial" w:cs="Arial"/>
          <w:b/>
          <w:bCs/>
        </w:rPr>
      </w:pPr>
      <w:r w:rsidRPr="00911F0D">
        <w:rPr>
          <w:rFonts w:ascii="Arial" w:eastAsiaTheme="minorHAnsi" w:hAnsi="Arial" w:cs="Arial"/>
          <w:b/>
          <w:bCs/>
        </w:rPr>
        <w:t>CONCLUSIONES</w:t>
      </w:r>
    </w:p>
    <w:p w14:paraId="75F5DA8B" w14:textId="77777777" w:rsidR="00271FC3" w:rsidRPr="00911F0D" w:rsidRDefault="00271FC3" w:rsidP="006D596A">
      <w:pPr>
        <w:jc w:val="both"/>
        <w:rPr>
          <w:rFonts w:ascii="Arial" w:eastAsiaTheme="minorHAnsi" w:hAnsi="Arial" w:cs="Arial"/>
        </w:rPr>
      </w:pPr>
    </w:p>
    <w:p w14:paraId="73CE0E6A" w14:textId="09BAA1CB" w:rsidR="00271FC3" w:rsidRPr="00911F0D" w:rsidRDefault="00271FC3" w:rsidP="006D596A">
      <w:pPr>
        <w:jc w:val="both"/>
        <w:rPr>
          <w:rFonts w:ascii="Arial" w:eastAsiaTheme="minorHAnsi" w:hAnsi="Arial" w:cs="Arial"/>
        </w:rPr>
      </w:pPr>
      <w:r w:rsidRPr="00911F0D">
        <w:rPr>
          <w:rFonts w:ascii="Arial" w:eastAsiaTheme="minorHAnsi" w:hAnsi="Arial" w:cs="Arial"/>
        </w:rPr>
        <w:t xml:space="preserve">Efectuado el análisis </w:t>
      </w:r>
      <w:r w:rsidR="00C92640" w:rsidRPr="00911F0D">
        <w:rPr>
          <w:rFonts w:ascii="Arial" w:eastAsiaTheme="minorHAnsi" w:hAnsi="Arial" w:cs="Arial"/>
        </w:rPr>
        <w:t xml:space="preserve">legal y jurisprudencial </w:t>
      </w:r>
      <w:r w:rsidRPr="00911F0D">
        <w:rPr>
          <w:rFonts w:ascii="Arial" w:eastAsiaTheme="minorHAnsi" w:hAnsi="Arial" w:cs="Arial"/>
        </w:rPr>
        <w:t xml:space="preserve">que antecede, </w:t>
      </w:r>
      <w:r w:rsidR="000D57E1" w:rsidRPr="00911F0D">
        <w:rPr>
          <w:rFonts w:ascii="Arial" w:eastAsiaTheme="minorHAnsi" w:hAnsi="Arial" w:cs="Arial"/>
        </w:rPr>
        <w:t>esta Dirección</w:t>
      </w:r>
      <w:r w:rsidRPr="00911F0D">
        <w:rPr>
          <w:rFonts w:ascii="Arial" w:eastAsiaTheme="minorHAnsi" w:hAnsi="Arial" w:cs="Arial"/>
        </w:rPr>
        <w:t xml:space="preserve"> </w:t>
      </w:r>
      <w:r w:rsidR="00C92640" w:rsidRPr="00911F0D">
        <w:rPr>
          <w:rFonts w:ascii="Arial" w:eastAsiaTheme="minorHAnsi" w:hAnsi="Arial" w:cs="Arial"/>
        </w:rPr>
        <w:t>contesta</w:t>
      </w:r>
      <w:r w:rsidRPr="00911F0D">
        <w:rPr>
          <w:rFonts w:ascii="Arial" w:eastAsiaTheme="minorHAnsi" w:hAnsi="Arial" w:cs="Arial"/>
        </w:rPr>
        <w:t xml:space="preserve"> los interrogantes formulados</w:t>
      </w:r>
      <w:r w:rsidR="00C92640" w:rsidRPr="00911F0D">
        <w:rPr>
          <w:rFonts w:ascii="Arial" w:eastAsiaTheme="minorHAnsi" w:hAnsi="Arial" w:cs="Arial"/>
        </w:rPr>
        <w:t xml:space="preserve"> en el mismo orden planteado.</w:t>
      </w:r>
    </w:p>
    <w:p w14:paraId="430BE587" w14:textId="4742760B" w:rsidR="00271FC3" w:rsidRPr="00911F0D" w:rsidRDefault="00271FC3" w:rsidP="006D596A">
      <w:pPr>
        <w:jc w:val="both"/>
        <w:rPr>
          <w:rFonts w:ascii="Arial" w:eastAsiaTheme="minorHAnsi" w:hAnsi="Arial" w:cs="Arial"/>
        </w:rPr>
      </w:pPr>
    </w:p>
    <w:p w14:paraId="23DB4EA0" w14:textId="07328AA7" w:rsidR="001551FB" w:rsidRPr="00911F0D" w:rsidRDefault="001551FB" w:rsidP="006D596A">
      <w:pPr>
        <w:autoSpaceDE w:val="0"/>
        <w:autoSpaceDN w:val="0"/>
        <w:adjustRightInd w:val="0"/>
        <w:jc w:val="both"/>
        <w:rPr>
          <w:rFonts w:ascii="Arial" w:eastAsiaTheme="minorHAnsi" w:hAnsi="Arial" w:cs="Arial"/>
          <w:b/>
          <w:bCs/>
        </w:rPr>
      </w:pPr>
      <w:r w:rsidRPr="00911F0D">
        <w:rPr>
          <w:rFonts w:ascii="Arial" w:eastAsiaTheme="minorHAnsi" w:hAnsi="Arial" w:cs="Arial"/>
          <w:b/>
          <w:bCs/>
        </w:rPr>
        <w:t xml:space="preserve">1.. Naturaleza jurídica de la Corporación Bogotá Región Dinámica – Invest in Bogotá </w:t>
      </w:r>
    </w:p>
    <w:p w14:paraId="2F640B3F" w14:textId="2FD79872" w:rsidR="001551FB" w:rsidRPr="00911F0D" w:rsidRDefault="001551FB" w:rsidP="006D596A">
      <w:pPr>
        <w:autoSpaceDE w:val="0"/>
        <w:autoSpaceDN w:val="0"/>
        <w:adjustRightInd w:val="0"/>
        <w:jc w:val="both"/>
        <w:rPr>
          <w:rFonts w:ascii="Arial" w:eastAsiaTheme="minorHAnsi" w:hAnsi="Arial" w:cs="Arial"/>
          <w:b/>
          <w:bCs/>
        </w:rPr>
      </w:pPr>
    </w:p>
    <w:p w14:paraId="7D00260D" w14:textId="162D1942" w:rsidR="001551FB" w:rsidRPr="00911F0D" w:rsidRDefault="008D3D66" w:rsidP="006D596A">
      <w:pPr>
        <w:autoSpaceDE w:val="0"/>
        <w:autoSpaceDN w:val="0"/>
        <w:adjustRightInd w:val="0"/>
        <w:jc w:val="both"/>
        <w:rPr>
          <w:rFonts w:ascii="Arial" w:eastAsiaTheme="minorHAnsi" w:hAnsi="Arial" w:cs="Arial"/>
        </w:rPr>
      </w:pPr>
      <w:r w:rsidRPr="00911F0D">
        <w:rPr>
          <w:rFonts w:ascii="Arial" w:eastAsiaTheme="minorHAnsi" w:hAnsi="Arial" w:cs="Arial"/>
        </w:rPr>
        <w:t>Bogotá Región Dinámica – Invest in Bogotá es una corporación mixta</w:t>
      </w:r>
      <w:r w:rsidR="00D33943" w:rsidRPr="00911F0D">
        <w:rPr>
          <w:rFonts w:ascii="Arial" w:eastAsiaTheme="minorHAnsi" w:hAnsi="Arial" w:cs="Arial"/>
        </w:rPr>
        <w:t xml:space="preserve"> distrital,</w:t>
      </w:r>
      <w:r w:rsidRPr="00911F0D">
        <w:rPr>
          <w:rFonts w:ascii="Arial" w:eastAsiaTheme="minorHAnsi" w:hAnsi="Arial" w:cs="Arial"/>
        </w:rPr>
        <w:t xml:space="preserve"> sin ánimo de lucro</w:t>
      </w:r>
      <w:r w:rsidR="00C76C5C" w:rsidRPr="00911F0D">
        <w:rPr>
          <w:rFonts w:ascii="Arial" w:eastAsiaTheme="minorHAnsi" w:hAnsi="Arial" w:cs="Arial"/>
        </w:rPr>
        <w:t xml:space="preserve">, </w:t>
      </w:r>
      <w:r w:rsidRPr="00911F0D">
        <w:rPr>
          <w:rFonts w:ascii="Arial" w:eastAsiaTheme="minorHAnsi" w:hAnsi="Arial" w:cs="Arial"/>
        </w:rPr>
        <w:t>del nivel</w:t>
      </w:r>
      <w:r w:rsidR="001551FB" w:rsidRPr="00911F0D">
        <w:rPr>
          <w:rFonts w:ascii="Arial" w:eastAsiaTheme="minorHAnsi" w:hAnsi="Arial" w:cs="Arial"/>
        </w:rPr>
        <w:t xml:space="preserve"> descentralizad</w:t>
      </w:r>
      <w:r w:rsidRPr="00911F0D">
        <w:rPr>
          <w:rFonts w:ascii="Arial" w:eastAsiaTheme="minorHAnsi" w:hAnsi="Arial" w:cs="Arial"/>
        </w:rPr>
        <w:t>o</w:t>
      </w:r>
      <w:r w:rsidR="001551FB" w:rsidRPr="00911F0D">
        <w:rPr>
          <w:rFonts w:ascii="Arial" w:eastAsiaTheme="minorHAnsi" w:hAnsi="Arial" w:cs="Arial"/>
        </w:rPr>
        <w:t xml:space="preserve"> </w:t>
      </w:r>
      <w:r w:rsidRPr="00911F0D">
        <w:rPr>
          <w:rFonts w:ascii="Arial" w:eastAsiaTheme="minorHAnsi" w:hAnsi="Arial" w:cs="Arial"/>
        </w:rPr>
        <w:t>directo</w:t>
      </w:r>
      <w:r w:rsidR="002B1939">
        <w:rPr>
          <w:rFonts w:ascii="Arial" w:eastAsiaTheme="minorHAnsi" w:hAnsi="Arial" w:cs="Arial"/>
        </w:rPr>
        <w:t>,</w:t>
      </w:r>
      <w:r w:rsidRPr="00911F0D">
        <w:rPr>
          <w:rFonts w:ascii="Arial" w:eastAsiaTheme="minorHAnsi" w:hAnsi="Arial" w:cs="Arial"/>
        </w:rPr>
        <w:t xml:space="preserve"> </w:t>
      </w:r>
      <w:r w:rsidR="00B6453F" w:rsidRPr="00911F0D">
        <w:rPr>
          <w:rFonts w:ascii="Arial" w:eastAsiaTheme="minorHAnsi" w:hAnsi="Arial" w:cs="Arial"/>
        </w:rPr>
        <w:t>vinculada</w:t>
      </w:r>
      <w:r w:rsidR="001551FB" w:rsidRPr="00911F0D">
        <w:rPr>
          <w:rFonts w:ascii="Arial" w:eastAsiaTheme="minorHAnsi" w:hAnsi="Arial" w:cs="Arial"/>
        </w:rPr>
        <w:t xml:space="preserve"> a la Secretaría Distrital de Desarrollo Económico</w:t>
      </w:r>
      <w:r w:rsidR="00C92640" w:rsidRPr="00911F0D">
        <w:rPr>
          <w:rFonts w:ascii="Arial" w:eastAsiaTheme="minorHAnsi" w:hAnsi="Arial" w:cs="Arial"/>
        </w:rPr>
        <w:t>.</w:t>
      </w:r>
    </w:p>
    <w:p w14:paraId="505EDFA4" w14:textId="77777777" w:rsidR="001551FB" w:rsidRPr="00911F0D" w:rsidRDefault="001551FB" w:rsidP="006D596A">
      <w:pPr>
        <w:autoSpaceDE w:val="0"/>
        <w:autoSpaceDN w:val="0"/>
        <w:adjustRightInd w:val="0"/>
        <w:jc w:val="both"/>
        <w:rPr>
          <w:rFonts w:ascii="Arial" w:eastAsiaTheme="minorHAnsi" w:hAnsi="Arial" w:cs="Arial"/>
          <w:b/>
          <w:bCs/>
        </w:rPr>
      </w:pPr>
    </w:p>
    <w:p w14:paraId="2C102F6D" w14:textId="1C634705" w:rsidR="001551FB" w:rsidRPr="00911F0D" w:rsidRDefault="001551FB" w:rsidP="006D596A">
      <w:pPr>
        <w:autoSpaceDE w:val="0"/>
        <w:autoSpaceDN w:val="0"/>
        <w:adjustRightInd w:val="0"/>
        <w:jc w:val="both"/>
        <w:rPr>
          <w:rFonts w:ascii="Arial" w:eastAsiaTheme="minorHAnsi" w:hAnsi="Arial" w:cs="Arial"/>
          <w:b/>
          <w:bCs/>
        </w:rPr>
      </w:pPr>
      <w:r w:rsidRPr="00911F0D">
        <w:rPr>
          <w:rFonts w:ascii="Arial" w:eastAsiaTheme="minorHAnsi" w:hAnsi="Arial" w:cs="Arial"/>
          <w:b/>
          <w:bCs/>
        </w:rPr>
        <w:t>2. Régimen presupuestal aplicable</w:t>
      </w:r>
      <w:r w:rsidR="00C45587" w:rsidRPr="00DB60AC">
        <w:rPr>
          <w:rFonts w:ascii="Arial" w:hAnsi="Arial" w:cs="Arial"/>
        </w:rPr>
        <w:t xml:space="preserve"> </w:t>
      </w:r>
      <w:r w:rsidR="00C45587" w:rsidRPr="00911F0D">
        <w:rPr>
          <w:rFonts w:ascii="Arial" w:eastAsiaTheme="minorHAnsi" w:hAnsi="Arial" w:cs="Arial"/>
          <w:b/>
          <w:bCs/>
        </w:rPr>
        <w:t>a la Corporación Bogotá Región Dinámica – Invest in Bogotá</w:t>
      </w:r>
      <w:r w:rsidRPr="00911F0D">
        <w:rPr>
          <w:rFonts w:ascii="Arial" w:eastAsiaTheme="minorHAnsi" w:hAnsi="Arial" w:cs="Arial"/>
          <w:b/>
          <w:bCs/>
        </w:rPr>
        <w:t>.</w:t>
      </w:r>
    </w:p>
    <w:p w14:paraId="03F843A4" w14:textId="3C49DC84" w:rsidR="001551FB" w:rsidRPr="00911F0D" w:rsidRDefault="001551FB" w:rsidP="006D596A">
      <w:pPr>
        <w:autoSpaceDE w:val="0"/>
        <w:autoSpaceDN w:val="0"/>
        <w:adjustRightInd w:val="0"/>
        <w:jc w:val="both"/>
        <w:rPr>
          <w:rFonts w:ascii="Arial" w:eastAsiaTheme="minorHAnsi" w:hAnsi="Arial" w:cs="Arial"/>
          <w:b/>
          <w:bCs/>
        </w:rPr>
      </w:pPr>
    </w:p>
    <w:p w14:paraId="1FD29CEA" w14:textId="737FC452" w:rsidR="00C45587" w:rsidRPr="00911F0D" w:rsidRDefault="001551FB" w:rsidP="006D596A">
      <w:pPr>
        <w:autoSpaceDE w:val="0"/>
        <w:autoSpaceDN w:val="0"/>
        <w:adjustRightInd w:val="0"/>
        <w:jc w:val="both"/>
        <w:rPr>
          <w:rFonts w:ascii="Arial" w:eastAsiaTheme="minorHAnsi" w:hAnsi="Arial" w:cs="Arial"/>
        </w:rPr>
      </w:pPr>
      <w:r w:rsidRPr="00911F0D">
        <w:rPr>
          <w:rFonts w:ascii="Arial" w:eastAsiaTheme="minorHAnsi" w:hAnsi="Arial" w:cs="Arial"/>
        </w:rPr>
        <w:t xml:space="preserve">Por su naturaleza jurídica </w:t>
      </w:r>
      <w:r w:rsidR="00D145CD" w:rsidRPr="00911F0D">
        <w:rPr>
          <w:rFonts w:ascii="Arial" w:eastAsiaTheme="minorHAnsi" w:hAnsi="Arial" w:cs="Arial"/>
        </w:rPr>
        <w:t xml:space="preserve">la Corporación </w:t>
      </w:r>
      <w:r w:rsidR="00D2641B" w:rsidRPr="00911F0D">
        <w:rPr>
          <w:rFonts w:ascii="Arial" w:eastAsiaTheme="minorHAnsi" w:hAnsi="Arial" w:cs="Arial"/>
        </w:rPr>
        <w:t xml:space="preserve">no </w:t>
      </w:r>
      <w:r w:rsidRPr="00911F0D">
        <w:rPr>
          <w:rFonts w:ascii="Arial" w:eastAsiaTheme="minorHAnsi" w:hAnsi="Arial" w:cs="Arial"/>
        </w:rPr>
        <w:t xml:space="preserve">está </w:t>
      </w:r>
      <w:r w:rsidR="008D3D66" w:rsidRPr="00911F0D">
        <w:rPr>
          <w:rFonts w:ascii="Arial" w:eastAsiaTheme="minorHAnsi" w:hAnsi="Arial" w:cs="Arial"/>
        </w:rPr>
        <w:t xml:space="preserve">cobijada </w:t>
      </w:r>
      <w:r w:rsidR="00D2641B" w:rsidRPr="00911F0D">
        <w:rPr>
          <w:rFonts w:ascii="Arial" w:eastAsiaTheme="minorHAnsi" w:hAnsi="Arial" w:cs="Arial"/>
        </w:rPr>
        <w:t>en el ámbito de aplicación d</w:t>
      </w:r>
      <w:r w:rsidRPr="00911F0D">
        <w:rPr>
          <w:rFonts w:ascii="Arial" w:eastAsiaTheme="minorHAnsi" w:hAnsi="Arial" w:cs="Arial"/>
        </w:rPr>
        <w:t xml:space="preserve">el Régimen Presupuestal </w:t>
      </w:r>
      <w:r w:rsidR="00C45587" w:rsidRPr="00911F0D">
        <w:rPr>
          <w:rFonts w:ascii="Arial" w:eastAsiaTheme="minorHAnsi" w:hAnsi="Arial" w:cs="Arial"/>
        </w:rPr>
        <w:t>de las Empresas Distritales contenido en el Decreto Distrital 662 de 2018</w:t>
      </w:r>
      <w:r w:rsidR="00D2641B" w:rsidRPr="00911F0D">
        <w:rPr>
          <w:rFonts w:ascii="Arial" w:eastAsiaTheme="minorHAnsi" w:hAnsi="Arial" w:cs="Arial"/>
        </w:rPr>
        <w:t>.</w:t>
      </w:r>
    </w:p>
    <w:p w14:paraId="579240A0" w14:textId="2BB3454D" w:rsidR="00D2641B" w:rsidRPr="00911F0D" w:rsidRDefault="00D2641B" w:rsidP="006D596A">
      <w:pPr>
        <w:autoSpaceDE w:val="0"/>
        <w:autoSpaceDN w:val="0"/>
        <w:adjustRightInd w:val="0"/>
        <w:jc w:val="both"/>
        <w:rPr>
          <w:rFonts w:ascii="Arial" w:eastAsiaTheme="minorHAnsi" w:hAnsi="Arial" w:cs="Arial"/>
        </w:rPr>
      </w:pPr>
    </w:p>
    <w:p w14:paraId="1776769D" w14:textId="6B3F66D7" w:rsidR="00D2641B" w:rsidRPr="00911F0D" w:rsidRDefault="002B1939" w:rsidP="006D596A">
      <w:pPr>
        <w:autoSpaceDE w:val="0"/>
        <w:autoSpaceDN w:val="0"/>
        <w:adjustRightInd w:val="0"/>
        <w:jc w:val="both"/>
        <w:rPr>
          <w:rFonts w:ascii="Arial" w:eastAsiaTheme="minorHAnsi" w:hAnsi="Arial" w:cs="Arial"/>
        </w:rPr>
      </w:pPr>
      <w:r>
        <w:rPr>
          <w:rFonts w:ascii="Arial" w:eastAsiaTheme="minorHAnsi" w:hAnsi="Arial" w:cs="Arial"/>
        </w:rPr>
        <w:t>L</w:t>
      </w:r>
      <w:r w:rsidR="008D3D66" w:rsidRPr="00911F0D">
        <w:rPr>
          <w:rFonts w:ascii="Arial" w:eastAsiaTheme="minorHAnsi" w:hAnsi="Arial" w:cs="Arial"/>
        </w:rPr>
        <w:t>a Corporación</w:t>
      </w:r>
      <w:r w:rsidR="00D2641B" w:rsidRPr="00911F0D">
        <w:rPr>
          <w:rFonts w:ascii="Arial" w:eastAsiaTheme="minorHAnsi" w:hAnsi="Arial" w:cs="Arial"/>
        </w:rPr>
        <w:t xml:space="preserve"> </w:t>
      </w:r>
      <w:r>
        <w:rPr>
          <w:rFonts w:ascii="Arial" w:eastAsiaTheme="minorHAnsi" w:hAnsi="Arial" w:cs="Arial"/>
        </w:rPr>
        <w:t xml:space="preserve">debe regirse conforme a los dispuesto </w:t>
      </w:r>
      <w:r w:rsidR="008D3D66" w:rsidRPr="00911F0D">
        <w:rPr>
          <w:rFonts w:ascii="Arial" w:eastAsiaTheme="minorHAnsi" w:hAnsi="Arial" w:cs="Arial"/>
        </w:rPr>
        <w:t>en e</w:t>
      </w:r>
      <w:r w:rsidR="00D2641B" w:rsidRPr="00911F0D">
        <w:rPr>
          <w:rFonts w:ascii="Arial" w:eastAsiaTheme="minorHAnsi" w:hAnsi="Arial" w:cs="Arial"/>
        </w:rPr>
        <w:t>l Acuerdo Distrital 210 de 2006 y</w:t>
      </w:r>
      <w:r w:rsidR="00D145CD" w:rsidRPr="00911F0D">
        <w:rPr>
          <w:rFonts w:ascii="Arial" w:eastAsiaTheme="minorHAnsi" w:hAnsi="Arial" w:cs="Arial"/>
        </w:rPr>
        <w:t xml:space="preserve"> en </w:t>
      </w:r>
      <w:r w:rsidR="00D2641B" w:rsidRPr="00911F0D">
        <w:rPr>
          <w:rFonts w:ascii="Arial" w:eastAsiaTheme="minorHAnsi" w:hAnsi="Arial" w:cs="Arial"/>
        </w:rPr>
        <w:t xml:space="preserve">los Estatutos Sociales de la Corporación. </w:t>
      </w:r>
    </w:p>
    <w:p w14:paraId="7C1CB236" w14:textId="77777777" w:rsidR="001551FB" w:rsidRPr="00911F0D" w:rsidRDefault="001551FB" w:rsidP="006D596A">
      <w:pPr>
        <w:autoSpaceDE w:val="0"/>
        <w:autoSpaceDN w:val="0"/>
        <w:adjustRightInd w:val="0"/>
        <w:jc w:val="both"/>
        <w:rPr>
          <w:rFonts w:ascii="Arial" w:eastAsiaTheme="minorHAnsi" w:hAnsi="Arial" w:cs="Arial"/>
          <w:b/>
          <w:bCs/>
        </w:rPr>
      </w:pPr>
    </w:p>
    <w:p w14:paraId="6647924A" w14:textId="77777777" w:rsidR="001551FB" w:rsidRPr="00911F0D" w:rsidRDefault="001551FB" w:rsidP="006D596A">
      <w:pPr>
        <w:autoSpaceDE w:val="0"/>
        <w:autoSpaceDN w:val="0"/>
        <w:adjustRightInd w:val="0"/>
        <w:jc w:val="both"/>
        <w:rPr>
          <w:rFonts w:ascii="Arial" w:eastAsiaTheme="minorHAnsi" w:hAnsi="Arial" w:cs="Arial"/>
          <w:b/>
          <w:bCs/>
        </w:rPr>
      </w:pPr>
      <w:r w:rsidRPr="00911F0D">
        <w:rPr>
          <w:rFonts w:ascii="Arial" w:eastAsiaTheme="minorHAnsi" w:hAnsi="Arial" w:cs="Arial"/>
          <w:b/>
          <w:bCs/>
        </w:rPr>
        <w:t>3. Alcance de los aportes que debe efectuar el Distrito Capital en virtud del el Acuerdo 210 de 2006 del Concejo de Bogotá y el artículo 6 de la Escritura Pública 3707 de 2006, para definir:</w:t>
      </w:r>
    </w:p>
    <w:p w14:paraId="62C4050F" w14:textId="77777777" w:rsidR="001551FB" w:rsidRPr="00911F0D" w:rsidRDefault="001551FB" w:rsidP="006D596A">
      <w:pPr>
        <w:autoSpaceDE w:val="0"/>
        <w:autoSpaceDN w:val="0"/>
        <w:adjustRightInd w:val="0"/>
        <w:jc w:val="both"/>
        <w:rPr>
          <w:rFonts w:ascii="Arial" w:eastAsiaTheme="minorHAnsi" w:hAnsi="Arial" w:cs="Arial"/>
          <w:b/>
          <w:bCs/>
        </w:rPr>
      </w:pPr>
    </w:p>
    <w:p w14:paraId="15030B09" w14:textId="77777777" w:rsidR="001551FB" w:rsidRPr="00911F0D" w:rsidRDefault="001551FB" w:rsidP="006D596A">
      <w:pPr>
        <w:autoSpaceDE w:val="0"/>
        <w:autoSpaceDN w:val="0"/>
        <w:adjustRightInd w:val="0"/>
        <w:jc w:val="both"/>
        <w:rPr>
          <w:rFonts w:ascii="Arial" w:eastAsiaTheme="minorHAnsi" w:hAnsi="Arial" w:cs="Arial"/>
          <w:b/>
          <w:bCs/>
        </w:rPr>
      </w:pPr>
      <w:r w:rsidRPr="00911F0D">
        <w:rPr>
          <w:rFonts w:ascii="Arial" w:eastAsiaTheme="minorHAnsi" w:hAnsi="Arial" w:cs="Arial"/>
          <w:b/>
          <w:bCs/>
        </w:rPr>
        <w:t>a. La participación del Distrito y la Cámara de Comercio de Bogotá en igual cuantía señalada en la Escritura Pública 3707 de 2006, ¿se debe entender sólo para la constitución del patrimonio o de forma permanente?</w:t>
      </w:r>
    </w:p>
    <w:p w14:paraId="30CB120A" w14:textId="7819FB8C" w:rsidR="001551FB" w:rsidRPr="00911F0D" w:rsidRDefault="001551FB" w:rsidP="006D596A">
      <w:pPr>
        <w:autoSpaceDE w:val="0"/>
        <w:autoSpaceDN w:val="0"/>
        <w:adjustRightInd w:val="0"/>
        <w:jc w:val="both"/>
        <w:rPr>
          <w:rFonts w:ascii="Arial" w:eastAsiaTheme="minorHAnsi" w:hAnsi="Arial" w:cs="Arial"/>
        </w:rPr>
      </w:pPr>
    </w:p>
    <w:p w14:paraId="17D41203" w14:textId="66468D0A" w:rsidR="00C45587" w:rsidRPr="00911F0D" w:rsidRDefault="000A0F96" w:rsidP="006D596A">
      <w:pPr>
        <w:autoSpaceDE w:val="0"/>
        <w:autoSpaceDN w:val="0"/>
        <w:adjustRightInd w:val="0"/>
        <w:jc w:val="both"/>
        <w:rPr>
          <w:rFonts w:ascii="Arial" w:eastAsiaTheme="minorHAnsi" w:hAnsi="Arial" w:cs="Arial"/>
        </w:rPr>
      </w:pPr>
      <w:r>
        <w:rPr>
          <w:rFonts w:ascii="Arial" w:eastAsiaTheme="minorHAnsi" w:hAnsi="Arial" w:cs="Arial"/>
        </w:rPr>
        <w:t>S</w:t>
      </w:r>
      <w:r w:rsidR="001F4002" w:rsidRPr="00911F0D">
        <w:rPr>
          <w:rFonts w:ascii="Arial" w:eastAsiaTheme="minorHAnsi" w:hAnsi="Arial" w:cs="Arial"/>
        </w:rPr>
        <w:t>egún</w:t>
      </w:r>
      <w:r>
        <w:rPr>
          <w:rFonts w:ascii="Arial" w:eastAsiaTheme="minorHAnsi" w:hAnsi="Arial" w:cs="Arial"/>
        </w:rPr>
        <w:t xml:space="preserve"> los </w:t>
      </w:r>
      <w:r w:rsidRPr="00911F0D">
        <w:rPr>
          <w:rFonts w:ascii="Arial" w:eastAsiaTheme="minorHAnsi" w:hAnsi="Arial" w:cs="Arial"/>
        </w:rPr>
        <w:t>Estatutos Sociales</w:t>
      </w:r>
      <w:r>
        <w:rPr>
          <w:rFonts w:ascii="Arial" w:eastAsiaTheme="minorHAnsi" w:hAnsi="Arial" w:cs="Arial"/>
        </w:rPr>
        <w:t>,</w:t>
      </w:r>
      <w:r w:rsidR="001F4002" w:rsidRPr="00911F0D">
        <w:rPr>
          <w:rFonts w:ascii="Arial" w:eastAsiaTheme="minorHAnsi" w:hAnsi="Arial" w:cs="Arial"/>
        </w:rPr>
        <w:t xml:space="preserve"> Escritura Pública 3707 de 2006</w:t>
      </w:r>
      <w:r>
        <w:rPr>
          <w:rFonts w:ascii="Arial" w:eastAsiaTheme="minorHAnsi" w:hAnsi="Arial" w:cs="Arial"/>
        </w:rPr>
        <w:t>,</w:t>
      </w:r>
      <w:r w:rsidR="001F4002" w:rsidRPr="00911F0D">
        <w:rPr>
          <w:rFonts w:ascii="Arial" w:eastAsiaTheme="minorHAnsi" w:hAnsi="Arial" w:cs="Arial"/>
        </w:rPr>
        <w:t xml:space="preserve"> el Distrito Capital y la Cámara de Comercio de Bogotá c</w:t>
      </w:r>
      <w:r w:rsidR="00C45587" w:rsidRPr="00911F0D">
        <w:rPr>
          <w:rFonts w:ascii="Arial" w:eastAsiaTheme="minorHAnsi" w:hAnsi="Arial" w:cs="Arial"/>
        </w:rPr>
        <w:t xml:space="preserve">omo miembros fundadores </w:t>
      </w:r>
      <w:r w:rsidR="002B1939">
        <w:rPr>
          <w:rFonts w:ascii="Arial" w:eastAsiaTheme="minorHAnsi" w:hAnsi="Arial" w:cs="Arial"/>
        </w:rPr>
        <w:t xml:space="preserve">aportaron </w:t>
      </w:r>
      <w:r w:rsidR="00C45587" w:rsidRPr="00911F0D">
        <w:rPr>
          <w:rFonts w:ascii="Arial" w:eastAsiaTheme="minorHAnsi" w:hAnsi="Arial" w:cs="Arial"/>
        </w:rPr>
        <w:t>en cuantía</w:t>
      </w:r>
      <w:r w:rsidR="002B1939">
        <w:rPr>
          <w:rFonts w:ascii="Arial" w:eastAsiaTheme="minorHAnsi" w:hAnsi="Arial" w:cs="Arial"/>
        </w:rPr>
        <w:t>s iguales</w:t>
      </w:r>
      <w:r w:rsidR="001F4002" w:rsidRPr="00911F0D">
        <w:rPr>
          <w:rFonts w:ascii="Arial" w:eastAsiaTheme="minorHAnsi" w:hAnsi="Arial" w:cs="Arial"/>
        </w:rPr>
        <w:t xml:space="preserve"> en</w:t>
      </w:r>
      <w:r w:rsidR="00C45587" w:rsidRPr="00911F0D">
        <w:rPr>
          <w:rFonts w:ascii="Arial" w:eastAsiaTheme="minorHAnsi" w:hAnsi="Arial" w:cs="Arial"/>
        </w:rPr>
        <w:t xml:space="preserve"> la Corporación Bogotá Región Dinámica – Invest in Bogotá</w:t>
      </w:r>
      <w:r w:rsidR="00891B40" w:rsidRPr="00911F0D">
        <w:rPr>
          <w:rFonts w:ascii="Arial" w:eastAsiaTheme="minorHAnsi" w:hAnsi="Arial" w:cs="Arial"/>
        </w:rPr>
        <w:t xml:space="preserve">, </w:t>
      </w:r>
      <w:r w:rsidR="00C45587" w:rsidRPr="00911F0D">
        <w:rPr>
          <w:rFonts w:ascii="Arial" w:eastAsiaTheme="minorHAnsi" w:hAnsi="Arial" w:cs="Arial"/>
        </w:rPr>
        <w:t>para la constitución del patrimonio</w:t>
      </w:r>
      <w:r w:rsidR="001F4002" w:rsidRPr="00911F0D">
        <w:rPr>
          <w:rFonts w:ascii="Arial" w:eastAsiaTheme="minorHAnsi" w:hAnsi="Arial" w:cs="Arial"/>
        </w:rPr>
        <w:t xml:space="preserve">, </w:t>
      </w:r>
      <w:r w:rsidR="008D3D66" w:rsidRPr="00911F0D">
        <w:rPr>
          <w:rFonts w:ascii="Arial" w:eastAsiaTheme="minorHAnsi" w:hAnsi="Arial" w:cs="Arial"/>
        </w:rPr>
        <w:t>aporte inicial</w:t>
      </w:r>
      <w:r w:rsidR="002B1939">
        <w:rPr>
          <w:rFonts w:ascii="Arial" w:eastAsiaTheme="minorHAnsi" w:hAnsi="Arial" w:cs="Arial"/>
        </w:rPr>
        <w:t xml:space="preserve"> que permite ser usados</w:t>
      </w:r>
      <w:r w:rsidR="00891B40" w:rsidRPr="00911F0D">
        <w:rPr>
          <w:rFonts w:ascii="Arial" w:eastAsiaTheme="minorHAnsi" w:hAnsi="Arial" w:cs="Arial"/>
        </w:rPr>
        <w:t xml:space="preserve"> </w:t>
      </w:r>
      <w:r w:rsidR="008D3D66" w:rsidRPr="00911F0D">
        <w:rPr>
          <w:rFonts w:ascii="Arial" w:eastAsiaTheme="minorHAnsi" w:hAnsi="Arial" w:cs="Arial"/>
        </w:rPr>
        <w:t>para</w:t>
      </w:r>
      <w:r w:rsidR="001F4002" w:rsidRPr="00911F0D">
        <w:rPr>
          <w:rFonts w:ascii="Arial" w:eastAsiaTheme="minorHAnsi" w:hAnsi="Arial" w:cs="Arial"/>
        </w:rPr>
        <w:t xml:space="preserve"> su sostenimiento y</w:t>
      </w:r>
      <w:r w:rsidR="00C45587" w:rsidRPr="00911F0D">
        <w:rPr>
          <w:rFonts w:ascii="Arial" w:eastAsiaTheme="minorHAnsi" w:hAnsi="Arial" w:cs="Arial"/>
        </w:rPr>
        <w:t xml:space="preserve"> </w:t>
      </w:r>
      <w:r w:rsidR="001F4002" w:rsidRPr="00911F0D">
        <w:rPr>
          <w:rFonts w:ascii="Arial" w:eastAsiaTheme="minorHAnsi" w:hAnsi="Arial" w:cs="Arial"/>
        </w:rPr>
        <w:t>funcionamient</w:t>
      </w:r>
      <w:r w:rsidR="002B1939">
        <w:rPr>
          <w:rFonts w:ascii="Arial" w:eastAsiaTheme="minorHAnsi" w:hAnsi="Arial" w:cs="Arial"/>
        </w:rPr>
        <w:t>o</w:t>
      </w:r>
      <w:r w:rsidR="001F4002" w:rsidRPr="00911F0D">
        <w:rPr>
          <w:rFonts w:ascii="Arial" w:eastAsiaTheme="minorHAnsi" w:hAnsi="Arial" w:cs="Arial"/>
        </w:rPr>
        <w:t xml:space="preserve">. </w:t>
      </w:r>
    </w:p>
    <w:p w14:paraId="45A496F8" w14:textId="4FA9B862" w:rsidR="008D3D66" w:rsidRPr="00911F0D" w:rsidRDefault="008D3D66" w:rsidP="006D596A">
      <w:pPr>
        <w:autoSpaceDE w:val="0"/>
        <w:autoSpaceDN w:val="0"/>
        <w:adjustRightInd w:val="0"/>
        <w:jc w:val="both"/>
        <w:rPr>
          <w:rFonts w:ascii="Arial" w:eastAsiaTheme="minorHAnsi" w:hAnsi="Arial" w:cs="Arial"/>
        </w:rPr>
      </w:pPr>
    </w:p>
    <w:p w14:paraId="797FE531" w14:textId="3D8EB125" w:rsidR="001551FB" w:rsidRPr="00911F0D" w:rsidRDefault="001551FB" w:rsidP="006D596A">
      <w:pPr>
        <w:autoSpaceDE w:val="0"/>
        <w:autoSpaceDN w:val="0"/>
        <w:adjustRightInd w:val="0"/>
        <w:jc w:val="both"/>
        <w:rPr>
          <w:rFonts w:ascii="Arial" w:eastAsiaTheme="minorHAnsi" w:hAnsi="Arial" w:cs="Arial"/>
          <w:b/>
          <w:bCs/>
        </w:rPr>
      </w:pPr>
      <w:r w:rsidRPr="00911F0D">
        <w:rPr>
          <w:rFonts w:ascii="Arial" w:eastAsiaTheme="minorHAnsi" w:hAnsi="Arial" w:cs="Arial"/>
          <w:b/>
          <w:bCs/>
        </w:rPr>
        <w:t>b. ¿El aporte del Distrito en algún momento en caso de considerarlo necesario, puede ser suspendido fundamentando en la autosostenibilidad de la Corporación?</w:t>
      </w:r>
    </w:p>
    <w:p w14:paraId="262EBFEB" w14:textId="6A856E4A" w:rsidR="001F4002" w:rsidRPr="00911F0D" w:rsidRDefault="001F4002" w:rsidP="006D596A">
      <w:pPr>
        <w:autoSpaceDE w:val="0"/>
        <w:autoSpaceDN w:val="0"/>
        <w:adjustRightInd w:val="0"/>
        <w:jc w:val="both"/>
        <w:rPr>
          <w:rFonts w:ascii="Arial" w:eastAsiaTheme="minorHAnsi" w:hAnsi="Arial" w:cs="Arial"/>
        </w:rPr>
      </w:pPr>
    </w:p>
    <w:p w14:paraId="64FB6018" w14:textId="3B9D9D43" w:rsidR="008D3D66" w:rsidRPr="00911F0D" w:rsidRDefault="008D3D66" w:rsidP="006D596A">
      <w:pPr>
        <w:autoSpaceDE w:val="0"/>
        <w:autoSpaceDN w:val="0"/>
        <w:adjustRightInd w:val="0"/>
        <w:jc w:val="both"/>
        <w:rPr>
          <w:rFonts w:ascii="Arial" w:eastAsiaTheme="minorHAnsi" w:hAnsi="Arial" w:cs="Arial"/>
        </w:rPr>
      </w:pPr>
      <w:r w:rsidRPr="00911F0D">
        <w:rPr>
          <w:rFonts w:ascii="Arial" w:eastAsiaTheme="minorHAnsi" w:hAnsi="Arial" w:cs="Arial"/>
        </w:rPr>
        <w:t xml:space="preserve">Los mismos </w:t>
      </w:r>
      <w:r w:rsidR="008E7058" w:rsidRPr="00911F0D">
        <w:rPr>
          <w:rFonts w:ascii="Arial" w:eastAsiaTheme="minorHAnsi" w:hAnsi="Arial" w:cs="Arial"/>
        </w:rPr>
        <w:t>Estatutos en</w:t>
      </w:r>
      <w:r w:rsidRPr="00911F0D">
        <w:rPr>
          <w:rFonts w:ascii="Arial" w:eastAsiaTheme="minorHAnsi" w:hAnsi="Arial" w:cs="Arial"/>
        </w:rPr>
        <w:t xml:space="preserve"> el artículo 5° establece</w:t>
      </w:r>
      <w:r w:rsidR="00891B40" w:rsidRPr="00911F0D">
        <w:rPr>
          <w:rFonts w:ascii="Arial" w:eastAsiaTheme="minorHAnsi" w:hAnsi="Arial" w:cs="Arial"/>
        </w:rPr>
        <w:t>n</w:t>
      </w:r>
      <w:r w:rsidRPr="00911F0D">
        <w:rPr>
          <w:rFonts w:ascii="Arial" w:eastAsiaTheme="minorHAnsi" w:hAnsi="Arial" w:cs="Arial"/>
        </w:rPr>
        <w:t xml:space="preserve"> la posibilidad que los miembros Fundadores o en quienes estos deleguen su participación </w:t>
      </w:r>
      <w:r w:rsidR="00407E38" w:rsidRPr="00911F0D">
        <w:rPr>
          <w:rFonts w:ascii="Arial" w:eastAsiaTheme="minorHAnsi" w:hAnsi="Arial" w:cs="Arial"/>
        </w:rPr>
        <w:t xml:space="preserve">puedan </w:t>
      </w:r>
      <w:r w:rsidRPr="00911F0D">
        <w:rPr>
          <w:rFonts w:ascii="Arial" w:eastAsiaTheme="minorHAnsi" w:hAnsi="Arial" w:cs="Arial"/>
        </w:rPr>
        <w:t>realizar aportes adicionales cuando así lo consideren, siempre que los mismos sean aprobados por la Junta Directiva de la Corporación.</w:t>
      </w:r>
    </w:p>
    <w:p w14:paraId="181BF1FA" w14:textId="77777777" w:rsidR="008D3D66" w:rsidRPr="00911F0D" w:rsidRDefault="008D3D66" w:rsidP="006D596A">
      <w:pPr>
        <w:autoSpaceDE w:val="0"/>
        <w:autoSpaceDN w:val="0"/>
        <w:adjustRightInd w:val="0"/>
        <w:jc w:val="both"/>
        <w:rPr>
          <w:rFonts w:ascii="Arial" w:eastAsiaTheme="minorHAnsi" w:hAnsi="Arial" w:cs="Arial"/>
        </w:rPr>
      </w:pPr>
    </w:p>
    <w:p w14:paraId="5C28C5DC" w14:textId="28A6EB02" w:rsidR="008D3D66" w:rsidRPr="00DB60AC" w:rsidRDefault="008D3D66" w:rsidP="006D596A">
      <w:pPr>
        <w:autoSpaceDE w:val="0"/>
        <w:autoSpaceDN w:val="0"/>
        <w:adjustRightInd w:val="0"/>
        <w:jc w:val="both"/>
        <w:rPr>
          <w:rFonts w:ascii="Arial" w:eastAsiaTheme="minorHAnsi" w:hAnsi="Arial" w:cs="Arial"/>
          <w:i/>
          <w:iCs/>
        </w:rPr>
      </w:pPr>
      <w:r w:rsidRPr="00911F0D">
        <w:rPr>
          <w:rFonts w:ascii="Arial" w:eastAsiaTheme="minorHAnsi" w:hAnsi="Arial" w:cs="Arial"/>
        </w:rPr>
        <w:t xml:space="preserve">Para determinar la suspensión de los aportes adicionales por parte de la Secretaría Distrital de Hacienda </w:t>
      </w:r>
      <w:r w:rsidR="006E2821">
        <w:rPr>
          <w:rFonts w:ascii="Arial" w:eastAsiaTheme="minorHAnsi" w:hAnsi="Arial" w:cs="Arial"/>
        </w:rPr>
        <w:t xml:space="preserve">se podría </w:t>
      </w:r>
      <w:r w:rsidRPr="00911F0D">
        <w:rPr>
          <w:rFonts w:ascii="Arial" w:eastAsiaTheme="minorHAnsi" w:hAnsi="Arial" w:cs="Arial"/>
        </w:rPr>
        <w:t>verificar con la Corporación</w:t>
      </w:r>
      <w:r w:rsidR="007E18E5" w:rsidRPr="00911F0D">
        <w:rPr>
          <w:rFonts w:ascii="Arial" w:eastAsiaTheme="minorHAnsi" w:hAnsi="Arial" w:cs="Arial"/>
        </w:rPr>
        <w:t>,</w:t>
      </w:r>
      <w:r w:rsidRPr="00911F0D">
        <w:rPr>
          <w:rFonts w:ascii="Arial" w:eastAsiaTheme="minorHAnsi" w:hAnsi="Arial" w:cs="Arial"/>
        </w:rPr>
        <w:t xml:space="preserve"> a través de sus estados financieros</w:t>
      </w:r>
      <w:r w:rsidR="007E18E5" w:rsidRPr="00911F0D">
        <w:rPr>
          <w:rFonts w:ascii="Arial" w:eastAsiaTheme="minorHAnsi" w:hAnsi="Arial" w:cs="Arial"/>
        </w:rPr>
        <w:t>,</w:t>
      </w:r>
      <w:r w:rsidRPr="00911F0D">
        <w:rPr>
          <w:rFonts w:ascii="Arial" w:eastAsiaTheme="minorHAnsi" w:hAnsi="Arial" w:cs="Arial"/>
        </w:rPr>
        <w:t xml:space="preserve"> la posibilidad de autosostenerse, teniendo en cuenta que la </w:t>
      </w:r>
      <w:r w:rsidR="003D5572" w:rsidRPr="00911F0D">
        <w:rPr>
          <w:rFonts w:ascii="Arial" w:eastAsiaTheme="minorHAnsi" w:hAnsi="Arial" w:cs="Arial"/>
        </w:rPr>
        <w:t xml:space="preserve"> importancia de su </w:t>
      </w:r>
      <w:r w:rsidRPr="00911F0D">
        <w:rPr>
          <w:rFonts w:ascii="Arial" w:eastAsiaTheme="minorHAnsi" w:hAnsi="Arial" w:cs="Arial"/>
        </w:rPr>
        <w:t xml:space="preserve">misionalidad </w:t>
      </w:r>
      <w:r w:rsidR="003D5572" w:rsidRPr="00911F0D">
        <w:rPr>
          <w:rFonts w:ascii="Arial" w:eastAsiaTheme="minorHAnsi" w:hAnsi="Arial" w:cs="Arial"/>
        </w:rPr>
        <w:t>se dirige a “</w:t>
      </w:r>
      <w:r w:rsidR="003D5572" w:rsidRPr="00DB60AC">
        <w:rPr>
          <w:rFonts w:ascii="Arial" w:eastAsiaTheme="minorHAnsi" w:hAnsi="Arial" w:cs="Arial"/>
          <w:i/>
          <w:iCs/>
        </w:rPr>
        <w:t>La coordinación y desarrollo de planes, programas y proyectos que contribuyan a la productividad, competitividad, desarrollo económico sostenible, promoción de la inversión e intercambio comercial nacional e internacional y la exportación de bienes y servicios para Bogotá y la región.”</w:t>
      </w:r>
    </w:p>
    <w:p w14:paraId="2FE3803B" w14:textId="3A2EBA32" w:rsidR="008D3D66" w:rsidRPr="00DB60AC" w:rsidRDefault="008D3D66" w:rsidP="006D596A">
      <w:pPr>
        <w:autoSpaceDE w:val="0"/>
        <w:autoSpaceDN w:val="0"/>
        <w:adjustRightInd w:val="0"/>
        <w:jc w:val="both"/>
        <w:rPr>
          <w:rFonts w:ascii="Arial" w:eastAsiaTheme="minorHAnsi" w:hAnsi="Arial" w:cs="Arial"/>
          <w:i/>
          <w:iCs/>
        </w:rPr>
      </w:pPr>
    </w:p>
    <w:p w14:paraId="22C8FF71" w14:textId="77777777" w:rsidR="001551FB" w:rsidRPr="00911F0D" w:rsidRDefault="001551FB" w:rsidP="006D596A">
      <w:pPr>
        <w:jc w:val="both"/>
        <w:rPr>
          <w:rFonts w:ascii="Arial" w:hAnsi="Arial" w:cs="Arial"/>
          <w:b/>
          <w:bCs/>
        </w:rPr>
      </w:pPr>
      <w:r w:rsidRPr="00911F0D">
        <w:rPr>
          <w:rFonts w:ascii="Arial" w:eastAsiaTheme="minorHAnsi" w:hAnsi="Arial" w:cs="Arial"/>
          <w:b/>
          <w:bCs/>
        </w:rPr>
        <w:t>c. ¿La Administración Distrital tiene algún tipo de obligación en entregar los recursos solicitados por la Corporación, incluido el caso de que dicha solicitud se justifique en la participación igualitaria de la Cámara de Comercio de Bogotá? o ¿de forma discrecional según la disponibilidad de recursos, como se realiza con las entidades que conforman el presupuesto general del Distrito, puede asignarlos?”</w:t>
      </w:r>
    </w:p>
    <w:p w14:paraId="5BB75524" w14:textId="234A3B6B" w:rsidR="001551FB" w:rsidRPr="00911F0D" w:rsidRDefault="001551FB" w:rsidP="006D596A">
      <w:pPr>
        <w:jc w:val="both"/>
        <w:rPr>
          <w:rFonts w:ascii="Arial" w:eastAsiaTheme="minorHAnsi" w:hAnsi="Arial" w:cs="Arial"/>
        </w:rPr>
      </w:pPr>
    </w:p>
    <w:p w14:paraId="34D553C4" w14:textId="4673DBB5" w:rsidR="00716F1E" w:rsidRPr="00911F0D" w:rsidRDefault="003D5572" w:rsidP="006D596A">
      <w:pPr>
        <w:jc w:val="both"/>
        <w:rPr>
          <w:rFonts w:ascii="Arial" w:eastAsiaTheme="minorHAnsi" w:hAnsi="Arial" w:cs="Arial"/>
        </w:rPr>
      </w:pPr>
      <w:r w:rsidRPr="00911F0D">
        <w:rPr>
          <w:rFonts w:ascii="Arial" w:eastAsiaTheme="minorHAnsi" w:hAnsi="Arial" w:cs="Arial"/>
        </w:rPr>
        <w:t>Como está señalado</w:t>
      </w:r>
      <w:r w:rsidR="00C502DA" w:rsidRPr="00911F0D">
        <w:rPr>
          <w:rFonts w:ascii="Arial" w:eastAsiaTheme="minorHAnsi" w:hAnsi="Arial" w:cs="Arial"/>
        </w:rPr>
        <w:t>,</w:t>
      </w:r>
      <w:r w:rsidRPr="00911F0D">
        <w:rPr>
          <w:rFonts w:ascii="Arial" w:eastAsiaTheme="minorHAnsi" w:hAnsi="Arial" w:cs="Arial"/>
        </w:rPr>
        <w:t xml:space="preserve"> el aporte adicional de los miembros fundadores solo está sujeto a la aprobación de la Junta Directiva, no se menciona la obligatoriedad de entregarlo, por el contrario como lo indica el artículo 5° de los Estatutos se realizan aportes adicionales cuando así lo consideren los miembros fundadores, los cuales están sujetos a la aprobación de la Junta Directiva.</w:t>
      </w:r>
    </w:p>
    <w:p w14:paraId="1FC00061" w14:textId="77777777" w:rsidR="001551FB" w:rsidRPr="00911F0D" w:rsidRDefault="001551FB" w:rsidP="006D596A">
      <w:pPr>
        <w:jc w:val="both"/>
        <w:rPr>
          <w:rFonts w:ascii="Arial" w:eastAsiaTheme="minorHAnsi" w:hAnsi="Arial" w:cs="Arial"/>
        </w:rPr>
      </w:pPr>
    </w:p>
    <w:p w14:paraId="18E7A196" w14:textId="65C097E0" w:rsidR="00271FC3" w:rsidRPr="00911F0D" w:rsidRDefault="00271FC3" w:rsidP="006D596A">
      <w:pPr>
        <w:shd w:val="clear" w:color="auto" w:fill="FFFFFF"/>
        <w:contextualSpacing/>
        <w:jc w:val="both"/>
        <w:textAlignment w:val="baseline"/>
        <w:rPr>
          <w:rFonts w:ascii="Arial" w:hAnsi="Arial" w:cs="Arial"/>
        </w:rPr>
      </w:pPr>
      <w:r w:rsidRPr="00911F0D">
        <w:rPr>
          <w:rFonts w:ascii="Arial" w:hAnsi="Arial" w:cs="Arial"/>
        </w:rPr>
        <w:t>En procura de impulsar la política de mejoramiento continuo en el procedimiento de Asesoría Jurídica de la Secretaría Distrital de Hacienda, solicito verifi</w:t>
      </w:r>
      <w:r w:rsidR="000D451C" w:rsidRPr="00911F0D">
        <w:rPr>
          <w:rFonts w:ascii="Arial" w:hAnsi="Arial" w:cs="Arial"/>
        </w:rPr>
        <w:t xml:space="preserve">car </w:t>
      </w:r>
      <w:r w:rsidRPr="00911F0D">
        <w:rPr>
          <w:rFonts w:ascii="Arial" w:hAnsi="Arial" w:cs="Arial"/>
        </w:rPr>
        <w:t xml:space="preserve">si el concepto emitido contribuyó a resolver de fondo el problema jurídico planteado. De no ser así, por favor informe de manera inmediata a la Dirección Jurídica. </w:t>
      </w:r>
    </w:p>
    <w:p w14:paraId="092EC1AD" w14:textId="77777777" w:rsidR="00271FC3" w:rsidRPr="00911F0D" w:rsidRDefault="00271FC3" w:rsidP="006D596A">
      <w:pPr>
        <w:tabs>
          <w:tab w:val="left" w:pos="1560"/>
        </w:tabs>
        <w:contextualSpacing/>
        <w:jc w:val="both"/>
        <w:rPr>
          <w:rFonts w:ascii="Arial" w:hAnsi="Arial" w:cs="Arial"/>
        </w:rPr>
      </w:pPr>
    </w:p>
    <w:p w14:paraId="61C8B694" w14:textId="77777777" w:rsidR="00271FC3" w:rsidRPr="00911F0D" w:rsidRDefault="00271FC3" w:rsidP="006D596A">
      <w:pPr>
        <w:tabs>
          <w:tab w:val="left" w:pos="1560"/>
        </w:tabs>
        <w:contextualSpacing/>
        <w:jc w:val="both"/>
        <w:rPr>
          <w:rFonts w:ascii="Arial" w:hAnsi="Arial" w:cs="Arial"/>
        </w:rPr>
      </w:pPr>
      <w:r w:rsidRPr="00911F0D">
        <w:rPr>
          <w:rFonts w:ascii="Arial" w:hAnsi="Arial" w:cs="Arial"/>
        </w:rPr>
        <w:t xml:space="preserve">Cordialmente, </w:t>
      </w:r>
    </w:p>
    <w:p w14:paraId="2ACC3CC5" w14:textId="77777777" w:rsidR="006E2821" w:rsidRPr="00911F0D" w:rsidRDefault="006E2821" w:rsidP="006D596A">
      <w:pPr>
        <w:contextualSpacing/>
        <w:jc w:val="both"/>
        <w:rPr>
          <w:rFonts w:ascii="Arial" w:hAnsi="Arial" w:cs="Arial"/>
        </w:rPr>
      </w:pPr>
    </w:p>
    <w:p w14:paraId="7966681B" w14:textId="77777777" w:rsidR="00B91E16" w:rsidRPr="00911F0D" w:rsidRDefault="00B91E16" w:rsidP="006D596A">
      <w:pPr>
        <w:contextualSpacing/>
        <w:jc w:val="both"/>
        <w:rPr>
          <w:rFonts w:ascii="Arial" w:hAnsi="Arial" w:cs="Arial"/>
        </w:rPr>
      </w:pPr>
    </w:p>
    <w:p w14:paraId="7EA7218A" w14:textId="34629674" w:rsidR="00271FC3" w:rsidRPr="00911F0D" w:rsidRDefault="001D6130" w:rsidP="006D596A">
      <w:pPr>
        <w:contextualSpacing/>
        <w:jc w:val="both"/>
        <w:rPr>
          <w:rFonts w:ascii="Arial" w:hAnsi="Arial" w:cs="Arial"/>
          <w:b/>
          <w:bCs/>
        </w:rPr>
      </w:pPr>
      <w:r w:rsidRPr="00911F0D">
        <w:rPr>
          <w:rFonts w:ascii="Arial" w:hAnsi="Arial" w:cs="Arial"/>
          <w:b/>
          <w:bCs/>
        </w:rPr>
        <w:t>LEONARDO ARTURO PAZOS GALINDO</w:t>
      </w:r>
    </w:p>
    <w:p w14:paraId="6CBEBA35" w14:textId="76B3F815" w:rsidR="00271FC3" w:rsidRPr="00911F0D" w:rsidRDefault="00271FC3" w:rsidP="006D596A">
      <w:pPr>
        <w:contextualSpacing/>
        <w:jc w:val="both"/>
        <w:rPr>
          <w:rFonts w:ascii="Arial" w:hAnsi="Arial" w:cs="Arial"/>
        </w:rPr>
      </w:pPr>
      <w:r w:rsidRPr="00911F0D">
        <w:rPr>
          <w:rFonts w:ascii="Arial" w:hAnsi="Arial" w:cs="Arial"/>
        </w:rPr>
        <w:t xml:space="preserve">Director Jurídico </w:t>
      </w:r>
    </w:p>
    <w:p w14:paraId="73886983" w14:textId="6F7CC9FE" w:rsidR="00C92640" w:rsidRPr="00911F0D" w:rsidRDefault="006D596A" w:rsidP="006D596A">
      <w:pPr>
        <w:contextualSpacing/>
        <w:jc w:val="both"/>
        <w:rPr>
          <w:rFonts w:ascii="Arial" w:hAnsi="Arial" w:cs="Arial"/>
        </w:rPr>
      </w:pPr>
      <w:hyperlink r:id="rId11" w:history="1">
        <w:r w:rsidR="001D6130" w:rsidRPr="00911F0D">
          <w:rPr>
            <w:rStyle w:val="Hipervnculo"/>
            <w:rFonts w:ascii="Arial" w:hAnsi="Arial" w:cs="Arial"/>
            <w:color w:val="auto"/>
          </w:rPr>
          <w:t>lpazos@shd.gov.co</w:t>
        </w:r>
      </w:hyperlink>
      <w:bookmarkEnd w:id="0"/>
    </w:p>
    <w:p w14:paraId="4A8B5706" w14:textId="77777777" w:rsidR="006E2821" w:rsidRDefault="006E2821" w:rsidP="006E2821">
      <w:pPr>
        <w:ind w:left="1418" w:hanging="1418"/>
        <w:contextualSpacing/>
        <w:jc w:val="both"/>
        <w:rPr>
          <w:rFonts w:ascii="Arial" w:hAnsi="Arial" w:cs="Arial"/>
          <w:sz w:val="20"/>
          <w:szCs w:val="20"/>
          <w:lang w:val="es-ES"/>
        </w:rPr>
      </w:pPr>
    </w:p>
    <w:p w14:paraId="4556F67F" w14:textId="35F4356B" w:rsidR="00FB2760" w:rsidRPr="00DB60AC" w:rsidRDefault="00FB2760" w:rsidP="006D596A">
      <w:pPr>
        <w:ind w:left="1418" w:hanging="1418"/>
        <w:contextualSpacing/>
        <w:jc w:val="both"/>
        <w:rPr>
          <w:rFonts w:ascii="Arial" w:hAnsi="Arial" w:cs="Arial"/>
        </w:rPr>
      </w:pPr>
      <w:r w:rsidRPr="0076366A">
        <w:rPr>
          <w:rFonts w:ascii="Arial" w:hAnsi="Arial" w:cs="Arial"/>
          <w:sz w:val="20"/>
          <w:szCs w:val="20"/>
          <w:lang w:val="es-ES"/>
        </w:rPr>
        <w:t>Proyectó:</w:t>
      </w:r>
      <w:r w:rsidR="006D596A">
        <w:rPr>
          <w:rFonts w:ascii="Arial" w:hAnsi="Arial" w:cs="Arial"/>
          <w:sz w:val="20"/>
          <w:szCs w:val="20"/>
          <w:lang w:val="es-ES"/>
        </w:rPr>
        <w:t xml:space="preserve"> </w:t>
      </w:r>
      <w:r w:rsidR="002F34F3" w:rsidRPr="0076366A">
        <w:rPr>
          <w:rFonts w:ascii="Arial" w:hAnsi="Arial" w:cs="Arial"/>
          <w:sz w:val="20"/>
          <w:szCs w:val="20"/>
          <w:lang w:val="es-ES"/>
        </w:rPr>
        <w:t>Clara Lucía Morales Posso</w:t>
      </w:r>
      <w:r w:rsidR="00297F4B" w:rsidRPr="0076366A">
        <w:rPr>
          <w:rFonts w:ascii="Arial" w:hAnsi="Arial" w:cs="Arial"/>
          <w:sz w:val="20"/>
          <w:szCs w:val="20"/>
          <w:lang w:val="es-ES"/>
        </w:rPr>
        <w:t xml:space="preserve">, Asesora Dirección Jurídica, </w:t>
      </w:r>
      <w:r w:rsidR="00322CBE" w:rsidRPr="0076366A">
        <w:rPr>
          <w:rFonts w:ascii="Arial" w:hAnsi="Arial" w:cs="Arial"/>
          <w:sz w:val="20"/>
          <w:szCs w:val="20"/>
          <w:lang w:val="es-ES"/>
        </w:rPr>
        <w:t xml:space="preserve"> </w:t>
      </w:r>
      <w:hyperlink r:id="rId12" w:history="1">
        <w:r w:rsidR="002F34F3" w:rsidRPr="0076366A">
          <w:rPr>
            <w:rStyle w:val="Hipervnculo"/>
            <w:rFonts w:ascii="Arial" w:hAnsi="Arial" w:cs="Arial"/>
            <w:color w:val="auto"/>
            <w:sz w:val="20"/>
            <w:szCs w:val="20"/>
            <w:lang w:val="es-ES"/>
          </w:rPr>
          <w:t>cmorales@shd.gov.co</w:t>
        </w:r>
      </w:hyperlink>
    </w:p>
    <w:sectPr w:rsidR="00FB2760" w:rsidRPr="00DB60AC" w:rsidSect="008D3C84">
      <w:headerReference w:type="default" r:id="rId13"/>
      <w:footerReference w:type="even" r:id="rId14"/>
      <w:footerReference w:type="default" r:id="rId15"/>
      <w:pgSz w:w="12240" w:h="15840" w:code="1"/>
      <w:pgMar w:top="1701" w:right="1467" w:bottom="1985" w:left="1701" w:header="624"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D9B1" w14:textId="77777777" w:rsidR="00DC4B95" w:rsidRDefault="00DC4B95" w:rsidP="00271FC3">
      <w:r>
        <w:separator/>
      </w:r>
    </w:p>
  </w:endnote>
  <w:endnote w:type="continuationSeparator" w:id="0">
    <w:p w14:paraId="73E297B6" w14:textId="77777777" w:rsidR="00DC4B95" w:rsidRDefault="00DC4B95" w:rsidP="0027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8727" w14:textId="77777777" w:rsidR="002A4340" w:rsidRDefault="006D596A"/>
  <w:p w14:paraId="50BA8DA7" w14:textId="77777777" w:rsidR="002A4340" w:rsidRDefault="00A97140">
    <w:r>
      <w:rPr>
        <w:noProof/>
      </w:rPr>
      <mc:AlternateContent>
        <mc:Choice Requires="wps">
          <w:drawing>
            <wp:anchor distT="0" distB="0" distL="114300" distR="114300" simplePos="0" relativeHeight="251659264" behindDoc="0" locked="0" layoutInCell="1" allowOverlap="1" wp14:anchorId="3670BBD3" wp14:editId="1DE2653F">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wps:spPr>
                    <wps:txbx>
                      <w:txbxContent>
                        <w:p w14:paraId="7DE44F1A"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Sede Administrativa CAD Carrera 30 No. 25-90</w:t>
                          </w:r>
                        </w:p>
                        <w:p w14:paraId="3ABB8B16"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47D3A189"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PiedepginaCar"/>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1CE8D6BE" w14:textId="77777777" w:rsidR="002A4340" w:rsidRDefault="006D596A" w:rsidP="002A4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0BBD3"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7DE44F1A"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Sede Administrativa CAD Carrera 30 No. 25-90</w:t>
                    </w:r>
                  </w:p>
                  <w:p w14:paraId="3ABB8B16"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47D3A189"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PiedepginaCar"/>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1CE8D6BE" w14:textId="77777777" w:rsidR="002A4340" w:rsidRDefault="00084503" w:rsidP="002A434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028B" w14:textId="45824461" w:rsidR="002A4340" w:rsidRDefault="00094BE2" w:rsidP="002A4340">
    <w:pPr>
      <w:pStyle w:val="Ttulo2"/>
    </w:pPr>
    <w:r>
      <w:rPr>
        <w:noProof/>
      </w:rPr>
      <w:drawing>
        <wp:anchor distT="0" distB="0" distL="114300" distR="114300" simplePos="0" relativeHeight="251666432" behindDoc="0" locked="0" layoutInCell="1" allowOverlap="0" wp14:anchorId="318622EB" wp14:editId="2C2D725B">
          <wp:simplePos x="0" y="0"/>
          <wp:positionH relativeFrom="page">
            <wp:posOffset>6052185</wp:posOffset>
          </wp:positionH>
          <wp:positionV relativeFrom="page">
            <wp:posOffset>8979535</wp:posOffset>
          </wp:positionV>
          <wp:extent cx="744855" cy="724535"/>
          <wp:effectExtent l="0" t="0" r="0" b="0"/>
          <wp:wrapSquare wrapText="bothSides"/>
          <wp:docPr id="261" name="Picture 20"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Picture 20" descr="Logotipo&#10;&#10;Descripción generada automáticamente"/>
                  <pic:cNvPicPr/>
                </pic:nvPicPr>
                <pic:blipFill>
                  <a:blip r:embed="rId1"/>
                  <a:stretch>
                    <a:fillRect/>
                  </a:stretch>
                </pic:blipFill>
                <pic:spPr>
                  <a:xfrm>
                    <a:off x="0" y="0"/>
                    <a:ext cx="744855" cy="724535"/>
                  </a:xfrm>
                  <a:prstGeom prst="rect">
                    <a:avLst/>
                  </a:prstGeom>
                </pic:spPr>
              </pic:pic>
            </a:graphicData>
          </a:graphic>
        </wp:anchor>
      </w:drawing>
    </w:r>
    <w:r>
      <w:rPr>
        <w:noProof/>
      </w:rPr>
      <w:drawing>
        <wp:anchor distT="0" distB="0" distL="114300" distR="114300" simplePos="0" relativeHeight="251664384" behindDoc="0" locked="0" layoutInCell="1" allowOverlap="0" wp14:anchorId="235FA250" wp14:editId="2BD35F38">
          <wp:simplePos x="0" y="0"/>
          <wp:positionH relativeFrom="margin">
            <wp:align>left</wp:align>
          </wp:positionH>
          <wp:positionV relativeFrom="page">
            <wp:posOffset>9030335</wp:posOffset>
          </wp:positionV>
          <wp:extent cx="2971800" cy="724535"/>
          <wp:effectExtent l="0" t="0" r="0" b="0"/>
          <wp:wrapSquare wrapText="bothSides"/>
          <wp:docPr id="262" name="Picture 18"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 name="Picture 18" descr="Forma&#10;&#10;Descripción generada automáticamente con confianza media"/>
                  <pic:cNvPicPr/>
                </pic:nvPicPr>
                <pic:blipFill>
                  <a:blip r:embed="rId2"/>
                  <a:stretch>
                    <a:fillRect/>
                  </a:stretch>
                </pic:blipFill>
                <pic:spPr>
                  <a:xfrm>
                    <a:off x="0" y="0"/>
                    <a:ext cx="2971800" cy="724535"/>
                  </a:xfrm>
                  <a:prstGeom prst="rect">
                    <a:avLst/>
                  </a:prstGeom>
                </pic:spPr>
              </pic:pic>
            </a:graphicData>
          </a:graphic>
        </wp:anchor>
      </w:drawing>
    </w:r>
    <w:r w:rsidR="00A97140">
      <w:rPr>
        <w:noProof/>
      </w:rPr>
      <mc:AlternateContent>
        <mc:Choice Requires="wps">
          <w:drawing>
            <wp:anchor distT="45720" distB="45720" distL="114300" distR="114300" simplePos="0" relativeHeight="251662336" behindDoc="0" locked="0" layoutInCell="1" allowOverlap="1" wp14:anchorId="1E5C4AFB" wp14:editId="54BCBD54">
              <wp:simplePos x="0" y="0"/>
              <wp:positionH relativeFrom="page">
                <wp:posOffset>6957060</wp:posOffset>
              </wp:positionH>
              <wp:positionV relativeFrom="paragraph">
                <wp:posOffset>-254000</wp:posOffset>
              </wp:positionV>
              <wp:extent cx="580390" cy="60388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603885"/>
                      </a:xfrm>
                      <a:prstGeom prst="rect">
                        <a:avLst/>
                      </a:prstGeom>
                      <a:solidFill>
                        <a:srgbClr val="FFFFFF"/>
                      </a:solidFill>
                      <a:ln w="9525">
                        <a:noFill/>
                        <a:miter lim="800000"/>
                        <a:headEnd/>
                        <a:tailEnd/>
                      </a:ln>
                    </wps:spPr>
                    <wps:txbx>
                      <w:txbxContent>
                        <w:p w14:paraId="5C8712D6" w14:textId="77777777" w:rsidR="002A4340" w:rsidRDefault="00A97140">
                          <w:r>
                            <w:fldChar w:fldCharType="begin"/>
                          </w:r>
                          <w:r>
                            <w:instrText>PAGE   \* MERGEFORMAT</w:instrText>
                          </w:r>
                          <w:r>
                            <w:fldChar w:fldCharType="separate"/>
                          </w:r>
                          <w:r>
                            <w:rPr>
                              <w:lang w:val="es-ES"/>
                            </w:rPr>
                            <w:t>1</w:t>
                          </w:r>
                          <w:r>
                            <w:fldChar w:fldCharType="end"/>
                          </w:r>
                        </w:p>
                        <w:p w14:paraId="44EA8F5B" w14:textId="77777777" w:rsidR="002A4340" w:rsidRPr="005E167C" w:rsidRDefault="00A97140">
                          <w:pPr>
                            <w:rPr>
                              <w:sz w:val="18"/>
                              <w:szCs w:val="18"/>
                            </w:rPr>
                          </w:pPr>
                          <w:r w:rsidRPr="005E167C">
                            <w:rPr>
                              <w:sz w:val="18"/>
                              <w:szCs w:val="18"/>
                            </w:rPr>
                            <w:t xml:space="preserve">35-F.01      </w:t>
                          </w:r>
                          <w:r>
                            <w:rPr>
                              <w:sz w:val="18"/>
                              <w:szCs w:val="18"/>
                            </w:rPr>
                            <w:t xml:space="preserve">  V</w:t>
                          </w:r>
                          <w:r w:rsidRPr="005E167C">
                            <w:rPr>
                              <w:sz w:val="18"/>
                              <w:szCs w:val="1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C4AFB" id="_x0000_t202" coordsize="21600,21600" o:spt="202" path="m,l,21600r21600,l21600,xe">
              <v:stroke joinstyle="miter"/>
              <v:path gradientshapeok="t" o:connecttype="rect"/>
            </v:shapetype>
            <v:shape id="Cuadro de texto 2" o:spid="_x0000_s1027" type="#_x0000_t202" style="position:absolute;margin-left:547.8pt;margin-top:-20pt;width:45.7pt;height:47.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" stroked="f">
              <v:textbox>
                <w:txbxContent>
                  <w:p w14:paraId="5C8712D6" w14:textId="77777777" w:rsidR="002A4340" w:rsidRDefault="00A97140">
                    <w:r>
                      <w:fldChar w:fldCharType="begin"/>
                    </w:r>
                    <w:r>
                      <w:instrText>PAGE   \* MERGEFORMAT</w:instrText>
                    </w:r>
                    <w:r>
                      <w:fldChar w:fldCharType="separate"/>
                    </w:r>
                    <w:r>
                      <w:rPr>
                        <w:lang w:val="es-ES"/>
                      </w:rPr>
                      <w:t>1</w:t>
                    </w:r>
                    <w:r>
                      <w:fldChar w:fldCharType="end"/>
                    </w:r>
                  </w:p>
                  <w:p w14:paraId="44EA8F5B" w14:textId="77777777" w:rsidR="002A4340" w:rsidRPr="005E167C" w:rsidRDefault="00A97140">
                    <w:pPr>
                      <w:rPr>
                        <w:sz w:val="18"/>
                        <w:szCs w:val="18"/>
                      </w:rPr>
                    </w:pPr>
                    <w:r w:rsidRPr="005E167C">
                      <w:rPr>
                        <w:sz w:val="18"/>
                        <w:szCs w:val="18"/>
                      </w:rPr>
                      <w:t xml:space="preserve">35-F.01      </w:t>
                    </w:r>
                    <w:r>
                      <w:rPr>
                        <w:sz w:val="18"/>
                        <w:szCs w:val="18"/>
                      </w:rPr>
                      <w:t xml:space="preserve">  V</w:t>
                    </w:r>
                    <w:r w:rsidRPr="005E167C">
                      <w:rPr>
                        <w:sz w:val="18"/>
                        <w:szCs w:val="18"/>
                      </w:rPr>
                      <w:t>.10</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DCCA" w14:textId="77777777" w:rsidR="00DC4B95" w:rsidRDefault="00DC4B95" w:rsidP="00271FC3">
      <w:r>
        <w:separator/>
      </w:r>
    </w:p>
  </w:footnote>
  <w:footnote w:type="continuationSeparator" w:id="0">
    <w:p w14:paraId="2BED9CAC" w14:textId="77777777" w:rsidR="00DC4B95" w:rsidRDefault="00DC4B95" w:rsidP="00271FC3">
      <w:r>
        <w:continuationSeparator/>
      </w:r>
    </w:p>
  </w:footnote>
  <w:footnote w:id="1">
    <w:p w14:paraId="59BEB471" w14:textId="4E77E3CB" w:rsidR="000443DC" w:rsidRDefault="000443DC" w:rsidP="00D41306">
      <w:pPr>
        <w:pStyle w:val="Textonotapie"/>
        <w:ind w:right="-567"/>
        <w:jc w:val="both"/>
        <w:rPr>
          <w:rFonts w:ascii="Arial" w:hAnsi="Arial" w:cs="Arial"/>
          <w:i/>
          <w:iCs/>
        </w:rPr>
      </w:pPr>
      <w:r>
        <w:rPr>
          <w:rStyle w:val="Refdenotaalpie"/>
        </w:rPr>
        <w:footnoteRef/>
      </w:r>
      <w:r>
        <w:t xml:space="preserve"> </w:t>
      </w:r>
      <w:r w:rsidRPr="008C55F8">
        <w:rPr>
          <w:rFonts w:ascii="Arial" w:hAnsi="Arial" w:cs="Arial"/>
        </w:rPr>
        <w:t>"</w:t>
      </w:r>
      <w:r w:rsidRPr="008C55F8">
        <w:rPr>
          <w:rFonts w:ascii="Arial" w:hAnsi="Arial" w:cs="Arial"/>
          <w:i/>
          <w:iCs/>
        </w:rPr>
        <w:t>Por el cual se autoriza la creación y participación del Distrito Capital en la corporación para el desarrollo regional "Bogotá Región y se dictan otras disposiciones".</w:t>
      </w:r>
    </w:p>
    <w:p w14:paraId="686AD0AA" w14:textId="77777777" w:rsidR="00E97AEB" w:rsidRDefault="00E97AEB" w:rsidP="00D41306">
      <w:pPr>
        <w:pStyle w:val="Textonotapie"/>
        <w:ind w:right="-567"/>
        <w:jc w:val="both"/>
      </w:pPr>
    </w:p>
  </w:footnote>
  <w:footnote w:id="2">
    <w:p w14:paraId="43838725" w14:textId="08A3BC3F" w:rsidR="00B964B3" w:rsidRDefault="00B964B3" w:rsidP="00B964B3">
      <w:pPr>
        <w:pStyle w:val="Textonotapie"/>
        <w:ind w:right="-567"/>
        <w:jc w:val="both"/>
        <w:rPr>
          <w:rFonts w:ascii="Arial" w:hAnsi="Arial" w:cs="Arial"/>
          <w:i/>
          <w:iCs/>
        </w:rPr>
      </w:pPr>
      <w:r>
        <w:rPr>
          <w:rStyle w:val="Refdenotaalpie"/>
        </w:rPr>
        <w:footnoteRef/>
      </w:r>
      <w:r>
        <w:t xml:space="preserve"> </w:t>
      </w:r>
      <w:r w:rsidRPr="00995DF5">
        <w:rPr>
          <w:rFonts w:ascii="Arial" w:hAnsi="Arial" w:cs="Arial"/>
          <w:i/>
          <w:iCs/>
        </w:rPr>
        <w:t>Se denomina “Corporación para el Desarrollo y la Productividad Bogotá Región”. La</w:t>
      </w:r>
      <w:r>
        <w:rPr>
          <w:rFonts w:ascii="Arial" w:hAnsi="Arial" w:cs="Arial"/>
          <w:i/>
          <w:iCs/>
        </w:rPr>
        <w:t xml:space="preserve"> </w:t>
      </w:r>
      <w:r w:rsidRPr="00995DF5">
        <w:rPr>
          <w:rFonts w:ascii="Arial" w:hAnsi="Arial" w:cs="Arial"/>
          <w:i/>
          <w:iCs/>
        </w:rPr>
        <w:t>persona jurídica podrá utilizar también la denominación “Bogotá Región Dinámica” o</w:t>
      </w:r>
      <w:r>
        <w:rPr>
          <w:rFonts w:ascii="Arial" w:hAnsi="Arial" w:cs="Arial"/>
          <w:i/>
          <w:iCs/>
        </w:rPr>
        <w:t xml:space="preserve"> </w:t>
      </w:r>
      <w:r w:rsidRPr="00995DF5">
        <w:rPr>
          <w:rFonts w:ascii="Arial" w:hAnsi="Arial" w:cs="Arial"/>
          <w:i/>
          <w:iCs/>
        </w:rPr>
        <w:t>“Invest in Bogota”.</w:t>
      </w:r>
      <w:r>
        <w:rPr>
          <w:rFonts w:ascii="Arial" w:hAnsi="Arial" w:cs="Arial"/>
          <w:i/>
          <w:iCs/>
        </w:rPr>
        <w:t>(Estatutos Sociales)</w:t>
      </w:r>
      <w:r w:rsidRPr="00995DF5">
        <w:rPr>
          <w:rFonts w:ascii="Arial" w:hAnsi="Arial" w:cs="Arial"/>
          <w:i/>
          <w:iCs/>
        </w:rPr>
        <w:t>.</w:t>
      </w:r>
    </w:p>
    <w:p w14:paraId="0C795F5B" w14:textId="77777777" w:rsidR="009373B0" w:rsidRPr="00995DF5" w:rsidRDefault="009373B0" w:rsidP="00B964B3">
      <w:pPr>
        <w:pStyle w:val="Textonotapie"/>
        <w:ind w:right="-567"/>
        <w:jc w:val="both"/>
        <w:rPr>
          <w:rFonts w:ascii="Arial" w:hAnsi="Arial" w:cs="Arial"/>
          <w:i/>
          <w:iCs/>
        </w:rPr>
      </w:pPr>
    </w:p>
  </w:footnote>
  <w:footnote w:id="3">
    <w:p w14:paraId="62CE3E1F" w14:textId="77777777" w:rsidR="00722DDB" w:rsidRPr="00132BC3" w:rsidRDefault="00722DDB" w:rsidP="00722DDB">
      <w:pPr>
        <w:pStyle w:val="Textonotapie"/>
        <w:jc w:val="both"/>
        <w:rPr>
          <w:rFonts w:ascii="Arial" w:hAnsi="Arial" w:cs="Arial"/>
          <w:i/>
          <w:iCs/>
        </w:rPr>
      </w:pPr>
      <w:r w:rsidRPr="008D4A2A">
        <w:rPr>
          <w:rStyle w:val="Refdenotaalpie"/>
          <w:rFonts w:ascii="Arial" w:hAnsi="Arial" w:cs="Arial"/>
          <w:i/>
          <w:iCs/>
        </w:rPr>
        <w:footnoteRef/>
      </w:r>
      <w:r w:rsidRPr="008D4A2A">
        <w:rPr>
          <w:rFonts w:ascii="Arial" w:hAnsi="Arial" w:cs="Arial"/>
          <w:i/>
          <w:iCs/>
        </w:rPr>
        <w:t xml:space="preserve"> Consejo de Estado, Sala de Consulta y Servicio Civil, Concepto 1291 del 26 de octubre de 2000</w:t>
      </w:r>
      <w:r w:rsidRPr="00C62B5A">
        <w:rPr>
          <w:rFonts w:ascii="Arial" w:hAnsi="Arial" w:cs="Arial"/>
        </w:rPr>
        <w:t xml:space="preserve"> </w:t>
      </w:r>
      <w:r w:rsidRPr="008D4A2A">
        <w:rPr>
          <w:rFonts w:ascii="Arial" w:hAnsi="Arial" w:cs="Arial"/>
          <w:i/>
          <w:iCs/>
        </w:rPr>
        <w:t>Consejero Ponente: AUGUSTO TREJOS JARAMILLO</w:t>
      </w:r>
      <w:r w:rsidRPr="00132BC3">
        <w:rPr>
          <w:rFonts w:ascii="Arial" w:hAnsi="Arial" w:cs="Arial"/>
          <w:i/>
          <w:iCs/>
        </w:rPr>
        <w:t xml:space="preserve"> </w:t>
      </w:r>
    </w:p>
    <w:p w14:paraId="1D3213DD" w14:textId="77777777" w:rsidR="00722DDB" w:rsidRPr="00082FCA" w:rsidRDefault="00722DDB" w:rsidP="00722DDB">
      <w:pPr>
        <w:pStyle w:val="Prrafodelista"/>
        <w:ind w:left="0"/>
        <w:jc w:val="both"/>
        <w:rPr>
          <w:rFonts w:ascii="Arial" w:eastAsiaTheme="minorHAnsi" w:hAnsi="Arial" w:cs="Arial"/>
        </w:rPr>
      </w:pPr>
    </w:p>
    <w:p w14:paraId="60732CFE" w14:textId="1B1B295D" w:rsidR="00DE35BD" w:rsidRPr="00DB60AC" w:rsidRDefault="00BD0C8C" w:rsidP="00DB60AC">
      <w:pPr>
        <w:pStyle w:val="Prrafodelista"/>
        <w:ind w:left="0"/>
        <w:jc w:val="both"/>
        <w:rPr>
          <w:rStyle w:val="Textoennegrita"/>
          <w:rFonts w:ascii="Arial" w:hAnsi="Arial" w:cs="Arial"/>
          <w:i/>
          <w:iCs/>
          <w:color w:val="333333"/>
          <w:sz w:val="20"/>
          <w:szCs w:val="20"/>
          <w:shd w:val="clear" w:color="auto" w:fill="FFFFFF"/>
        </w:rPr>
      </w:pPr>
      <w:r w:rsidRPr="00DB60AC">
        <w:rPr>
          <w:rStyle w:val="Refdenotaalpie"/>
          <w:rFonts w:ascii="Arial" w:hAnsi="Arial" w:cs="Arial"/>
          <w:sz w:val="20"/>
          <w:szCs w:val="20"/>
        </w:rPr>
        <w:footnoteRef/>
      </w:r>
      <w:r w:rsidRPr="00DB60AC">
        <w:rPr>
          <w:rFonts w:ascii="Arial" w:hAnsi="Arial" w:cs="Arial"/>
          <w:sz w:val="20"/>
          <w:szCs w:val="20"/>
        </w:rPr>
        <w:t xml:space="preserve"> </w:t>
      </w:r>
      <w:r w:rsidR="00DE35BD" w:rsidRPr="00DB60AC">
        <w:rPr>
          <w:rFonts w:ascii="Arial" w:hAnsi="Arial" w:cs="Arial"/>
          <w:sz w:val="20"/>
          <w:szCs w:val="20"/>
        </w:rPr>
        <w:t>“</w:t>
      </w:r>
      <w:r w:rsidR="00DE35BD" w:rsidRPr="00DB60AC">
        <w:rPr>
          <w:rStyle w:val="Textoennegrita"/>
          <w:rFonts w:ascii="Arial" w:hAnsi="Arial" w:cs="Arial"/>
          <w:b w:val="0"/>
          <w:bCs w:val="0"/>
          <w:i/>
          <w:iCs/>
          <w:color w:val="333333"/>
          <w:sz w:val="20"/>
          <w:szCs w:val="20"/>
          <w:shd w:val="clear" w:color="auto" w:fill="FFFFFF"/>
        </w:rPr>
        <w:t>Por el cual se dictan normas básicas sobre la estructura, organización y funcionamiento de los organismos y de las entidades de Bogotá, Distrito Capital, y se expiden otras disposiciones”</w:t>
      </w:r>
    </w:p>
    <w:p w14:paraId="76DB04CA" w14:textId="3D91EE21" w:rsidR="00BD0C8C" w:rsidRDefault="00BD0C8C">
      <w:pPr>
        <w:pStyle w:val="Textonotapie"/>
      </w:pPr>
    </w:p>
  </w:footnote>
  <w:footnote w:id="4">
    <w:p w14:paraId="6E49ED8A" w14:textId="33BCDECA" w:rsidR="00921FE8" w:rsidRPr="00DB60AC" w:rsidRDefault="00921FE8" w:rsidP="00DB60AC">
      <w:pPr>
        <w:pStyle w:val="Textonotapie"/>
        <w:jc w:val="both"/>
        <w:rPr>
          <w:rFonts w:ascii="Arial" w:hAnsi="Arial" w:cs="Arial"/>
          <w:i/>
          <w:iCs/>
          <w:color w:val="333333"/>
          <w:shd w:val="clear" w:color="auto" w:fill="FFFFFF"/>
        </w:rPr>
      </w:pPr>
      <w:r w:rsidRPr="00DB60AC">
        <w:rPr>
          <w:rStyle w:val="Refdenotaalpie"/>
          <w:rFonts w:ascii="Arial" w:hAnsi="Arial" w:cs="Arial"/>
        </w:rPr>
        <w:footnoteRef/>
      </w:r>
      <w:r w:rsidR="00A570F3" w:rsidRPr="00DB60AC">
        <w:rPr>
          <w:rFonts w:ascii="Arial" w:hAnsi="Arial" w:cs="Arial"/>
        </w:rPr>
        <w:t xml:space="preserve"> </w:t>
      </w:r>
      <w:r w:rsidR="00722DDB">
        <w:rPr>
          <w:rFonts w:ascii="Arial" w:hAnsi="Arial" w:cs="Arial"/>
        </w:rPr>
        <w:t xml:space="preserve">Acuerdo Distrital 257 de 2006: </w:t>
      </w:r>
      <w:r w:rsidR="00A570F3" w:rsidRPr="00DB60AC">
        <w:rPr>
          <w:rFonts w:ascii="Arial" w:hAnsi="Arial" w:cs="Arial"/>
          <w:i/>
          <w:iCs/>
        </w:rPr>
        <w:t>“</w:t>
      </w:r>
      <w:r w:rsidR="00A570F3" w:rsidRPr="00DB60AC">
        <w:rPr>
          <w:rFonts w:ascii="Arial" w:hAnsi="Arial" w:cs="Arial"/>
          <w:b/>
          <w:bCs/>
          <w:i/>
          <w:iCs/>
          <w:color w:val="333333"/>
          <w:shd w:val="clear" w:color="auto" w:fill="FFFFFF"/>
        </w:rPr>
        <w:t>Artículo 15. Descentralización funcional o por servicios. </w:t>
      </w:r>
      <w:r w:rsidR="00A570F3" w:rsidRPr="00DB60AC">
        <w:rPr>
          <w:rFonts w:ascii="Arial" w:hAnsi="Arial" w:cs="Arial"/>
          <w:i/>
          <w:iCs/>
          <w:color w:val="333333"/>
          <w:shd w:val="clear" w:color="auto" w:fill="FFFFFF"/>
        </w:rPr>
        <w:t>Cuando la eficiente gestión y la naturaleza de la respectiva función o servicio público lo requieran, la autoridad competente, de conformidad con la ley, creará o autorizará la creación de entidades u organismos descentralizados, funcionalmente o por servicios, esto es, con personería jurídica, patrimonio propio y autonomía administrativa, sujetos a la dirección, coordinación y control administrativo o de tutela que ejerza la respectiva entidad del Sector Central a la cual se adscriba o vincule.”</w:t>
      </w:r>
    </w:p>
    <w:p w14:paraId="34890D15" w14:textId="77777777" w:rsidR="00A570F3" w:rsidRPr="00DB60AC" w:rsidRDefault="00A570F3">
      <w:pPr>
        <w:pStyle w:val="Textonotapie"/>
        <w:rPr>
          <w:i/>
          <w:iCs/>
        </w:rPr>
      </w:pPr>
    </w:p>
  </w:footnote>
  <w:footnote w:id="5">
    <w:p w14:paraId="4812A769" w14:textId="77777777" w:rsidR="00A55F26" w:rsidRPr="00132BC3" w:rsidRDefault="00A55F26" w:rsidP="00DB60AC">
      <w:pPr>
        <w:pStyle w:val="Textonotapie"/>
        <w:jc w:val="both"/>
        <w:rPr>
          <w:rFonts w:ascii="Arial" w:hAnsi="Arial" w:cs="Arial"/>
          <w:i/>
          <w:iCs/>
        </w:rPr>
      </w:pPr>
      <w:r w:rsidRPr="008D4A2A">
        <w:rPr>
          <w:rFonts w:ascii="Arial" w:hAnsi="Arial" w:cs="Arial"/>
          <w:i/>
          <w:iCs/>
        </w:rPr>
        <w:t xml:space="preserve"> Consulta y Servicio Civi</w:t>
      </w:r>
      <w:r w:rsidR="00350CCB" w:rsidRPr="008D4A2A">
        <w:rPr>
          <w:rFonts w:ascii="Arial" w:hAnsi="Arial" w:cs="Arial"/>
          <w:i/>
          <w:iCs/>
        </w:rPr>
        <w:t>l</w:t>
      </w:r>
      <w:r w:rsidR="00132BC3" w:rsidRPr="008D4A2A">
        <w:rPr>
          <w:rFonts w:ascii="Arial" w:hAnsi="Arial" w:cs="Arial"/>
          <w:i/>
          <w:iCs/>
        </w:rPr>
        <w:t xml:space="preserve">, Concepto </w:t>
      </w:r>
      <w:r w:rsidRPr="008D4A2A">
        <w:rPr>
          <w:rFonts w:ascii="Arial" w:hAnsi="Arial" w:cs="Arial"/>
          <w:i/>
          <w:iCs/>
        </w:rPr>
        <w:t>1291 de</w:t>
      </w:r>
      <w:r w:rsidR="006155CB" w:rsidRPr="008D4A2A">
        <w:rPr>
          <w:rFonts w:ascii="Arial" w:hAnsi="Arial" w:cs="Arial"/>
          <w:i/>
          <w:iCs/>
        </w:rPr>
        <w:t>l 26 de octubre de</w:t>
      </w:r>
      <w:r w:rsidRPr="008D4A2A">
        <w:rPr>
          <w:rFonts w:ascii="Arial" w:hAnsi="Arial" w:cs="Arial"/>
          <w:i/>
          <w:iCs/>
        </w:rPr>
        <w:t xml:space="preserve"> 2000</w:t>
      </w:r>
      <w:r w:rsidR="006155CB" w:rsidRPr="00DB60AC">
        <w:rPr>
          <w:rFonts w:ascii="Arial" w:hAnsi="Arial" w:cs="Arial"/>
        </w:rPr>
        <w:t xml:space="preserve"> </w:t>
      </w:r>
      <w:r w:rsidR="006155CB" w:rsidRPr="008D4A2A">
        <w:rPr>
          <w:rFonts w:ascii="Arial" w:hAnsi="Arial" w:cs="Arial"/>
          <w:i/>
          <w:iCs/>
        </w:rPr>
        <w:t>Consejero Ponente: AUGUSTO TREJOS JARAMILLO</w:t>
      </w:r>
      <w:r w:rsidR="00132BC3" w:rsidRPr="00132BC3">
        <w:rPr>
          <w:rFonts w:ascii="Arial" w:hAnsi="Arial" w:cs="Arial"/>
          <w:i/>
          <w:iCs/>
        </w:rPr>
        <w:t xml:space="preserve"> </w:t>
      </w:r>
    </w:p>
    <w:p w14:paraId="562D7ADE" w14:textId="3CB1279C" w:rsidR="0011451F" w:rsidRDefault="00D90CC4">
      <w:pPr>
        <w:pStyle w:val="Textonotapie"/>
        <w:rPr>
          <w:rFonts w:ascii="Arial" w:hAnsi="Arial" w:cs="Arial"/>
        </w:rPr>
      </w:pPr>
      <w:r w:rsidRPr="00082FCA">
        <w:rPr>
          <w:rFonts w:ascii="Arial" w:hAnsi="Arial" w:cs="Arial"/>
        </w:rPr>
        <w:t xml:space="preserve">E8425 </w:t>
      </w:r>
    </w:p>
    <w:p w14:paraId="140AB158" w14:textId="77777777" w:rsidR="0085226F" w:rsidRDefault="0085226F">
      <w:pPr>
        <w:pStyle w:val="Textonotapie"/>
      </w:pPr>
    </w:p>
  </w:footnote>
  <w:footnote w:id="6">
    <w:p w14:paraId="1C6C34CD" w14:textId="77777777" w:rsidR="004A793A" w:rsidRPr="005C79B6" w:rsidRDefault="004A793A" w:rsidP="004A793A">
      <w:pPr>
        <w:pStyle w:val="Textonotapie"/>
        <w:jc w:val="both"/>
        <w:rPr>
          <w:rFonts w:ascii="Arial" w:hAnsi="Arial" w:cs="Arial"/>
        </w:rPr>
      </w:pPr>
      <w:r w:rsidRPr="005C79B6">
        <w:rPr>
          <w:rStyle w:val="Refdenotaalpie"/>
          <w:rFonts w:ascii="Arial" w:hAnsi="Arial" w:cs="Arial"/>
        </w:rPr>
        <w:footnoteRef/>
      </w:r>
      <w:r w:rsidRPr="005C79B6">
        <w:rPr>
          <w:rFonts w:ascii="Arial" w:hAnsi="Arial" w:cs="Arial"/>
        </w:rPr>
        <w:t xml:space="preserve"> </w:t>
      </w:r>
      <w:r w:rsidRPr="005C79B6">
        <w:rPr>
          <w:rFonts w:ascii="Arial" w:hAnsi="Arial" w:cs="Arial"/>
          <w:i/>
          <w:iCs/>
        </w:rPr>
        <w:t>Corte Constitucional, Sentencia C-306/19.Magistrada Ponente: GLORIA STELLA ORTIZ DELGADO</w:t>
      </w:r>
    </w:p>
  </w:footnote>
  <w:footnote w:id="7">
    <w:p w14:paraId="3B4374ED" w14:textId="254CCEB4" w:rsidR="00CA7304" w:rsidRPr="005C79B6" w:rsidRDefault="00CA7304" w:rsidP="00DB60AC">
      <w:pPr>
        <w:pStyle w:val="Textonotapie"/>
        <w:jc w:val="both"/>
        <w:rPr>
          <w:rFonts w:ascii="Arial" w:hAnsi="Arial" w:cs="Arial"/>
          <w:i/>
          <w:iCs/>
        </w:rPr>
      </w:pPr>
      <w:r w:rsidRPr="005C79B6">
        <w:rPr>
          <w:rStyle w:val="Refdenotaalpie"/>
          <w:rFonts w:ascii="Arial" w:hAnsi="Arial" w:cs="Arial"/>
        </w:rPr>
        <w:footnoteRef/>
      </w:r>
      <w:r w:rsidRPr="005C79B6">
        <w:rPr>
          <w:rFonts w:ascii="Arial" w:hAnsi="Arial" w:cs="Arial"/>
        </w:rPr>
        <w:t xml:space="preserve"> “</w:t>
      </w:r>
      <w:r w:rsidRPr="005C79B6">
        <w:rPr>
          <w:rFonts w:ascii="Arial" w:hAnsi="Arial" w:cs="Arial"/>
          <w:i/>
          <w:iCs/>
        </w:rPr>
        <w:t>Por el cual se reglamenta y se establecen directrices y controles en el proceso presupuestal de las Empresas Distritales”</w:t>
      </w:r>
    </w:p>
  </w:footnote>
  <w:footnote w:id="8">
    <w:p w14:paraId="7F72F9E8" w14:textId="042C36AA" w:rsidR="00C66EA4" w:rsidRDefault="00C66EA4">
      <w:pPr>
        <w:pStyle w:val="Textonotapie"/>
      </w:pPr>
      <w:r>
        <w:rPr>
          <w:rStyle w:val="Refdenotaalpie"/>
        </w:rPr>
        <w:footnoteRef/>
      </w:r>
      <w:r>
        <w:t xml:space="preserve"> </w:t>
      </w:r>
      <w:r w:rsidR="004E1932">
        <w:t xml:space="preserve">  </w:t>
      </w:r>
    </w:p>
  </w:footnote>
  <w:footnote w:id="9">
    <w:p w14:paraId="6C14327F" w14:textId="0768777F" w:rsidR="00151F4E" w:rsidRPr="00D72E17" w:rsidRDefault="00151F4E" w:rsidP="00DB60AC">
      <w:pPr>
        <w:pStyle w:val="Textonotapie"/>
        <w:ind w:right="141"/>
        <w:jc w:val="both"/>
        <w:rPr>
          <w:rFonts w:ascii="Arial" w:hAnsi="Arial" w:cs="Arial"/>
          <w:i/>
          <w:iCs/>
        </w:rPr>
      </w:pPr>
      <w:r w:rsidRPr="00DB60AC">
        <w:rPr>
          <w:rStyle w:val="Refdenotaalpie"/>
          <w:rFonts w:ascii="Arial" w:hAnsi="Arial" w:cs="Arial"/>
        </w:rPr>
        <w:footnoteRef/>
      </w:r>
      <w:r w:rsidRPr="00DB60AC">
        <w:rPr>
          <w:rFonts w:ascii="Arial" w:hAnsi="Arial" w:cs="Arial"/>
        </w:rPr>
        <w:t xml:space="preserve"> </w:t>
      </w:r>
      <w:r w:rsidRPr="00D72E17">
        <w:rPr>
          <w:rFonts w:ascii="Arial" w:hAnsi="Arial" w:cs="Arial"/>
          <w:i/>
          <w:iCs/>
        </w:rPr>
        <w:t xml:space="preserve">Decreto Nacional 1074 de 2015 “Artículo 2.2.2.43.5. Aportes de Capital con Recursos Públicos. Las Cámaras de Comercio, en lo concerniente a nuevos aportes de capital con recursos públicos en entidades sin ánimo de lucro, estarán sujetas a las mismas condiciones y requisitos establecidos en el artículo 96 de la Ley 489 de 1998 para las entidades del orden nacional. </w:t>
      </w:r>
    </w:p>
    <w:p w14:paraId="7341D9C9" w14:textId="5375ED53" w:rsidR="00151F4E" w:rsidRPr="00D41306" w:rsidRDefault="00D2641B" w:rsidP="00DB60AC">
      <w:pPr>
        <w:pStyle w:val="Textonotapie"/>
        <w:ind w:right="141"/>
        <w:jc w:val="both"/>
        <w:rPr>
          <w:rFonts w:ascii="Arial" w:hAnsi="Arial" w:cs="Arial"/>
          <w:i/>
          <w:iCs/>
        </w:rPr>
      </w:pPr>
      <w:r>
        <w:rPr>
          <w:rFonts w:ascii="Arial" w:hAnsi="Arial" w:cs="Arial"/>
          <w:i/>
          <w:iCs/>
        </w:rPr>
        <w:t>(…)”</w:t>
      </w:r>
      <w:r w:rsidR="00151F4E" w:rsidRPr="00D72E17">
        <w:rPr>
          <w:rFonts w:ascii="Arial" w:hAnsi="Arial" w:cs="Arial"/>
          <w:i/>
          <w:iCs/>
        </w:rPr>
        <w:t>”</w:t>
      </w:r>
    </w:p>
  </w:footnote>
  <w:footnote w:id="10">
    <w:p w14:paraId="11C10F64" w14:textId="38AB5838" w:rsidR="00AA4791" w:rsidRPr="00F3489C" w:rsidRDefault="00AA4791" w:rsidP="00AA4791">
      <w:pPr>
        <w:pStyle w:val="Prrafodelista"/>
        <w:ind w:left="0"/>
        <w:jc w:val="both"/>
        <w:rPr>
          <w:rFonts w:ascii="Arial" w:hAnsi="Arial" w:cs="Arial"/>
          <w:i/>
          <w:iCs/>
          <w:sz w:val="20"/>
          <w:szCs w:val="20"/>
        </w:rPr>
      </w:pPr>
      <w:r w:rsidRPr="00DB60AC">
        <w:rPr>
          <w:rStyle w:val="Refdenotaalpie"/>
          <w:rFonts w:ascii="Arial" w:hAnsi="Arial" w:cs="Arial"/>
          <w:sz w:val="20"/>
          <w:szCs w:val="20"/>
        </w:rPr>
        <w:footnoteRef/>
      </w:r>
      <w:r w:rsidRPr="00DB60AC">
        <w:rPr>
          <w:rFonts w:ascii="Arial" w:hAnsi="Arial" w:cs="Arial"/>
          <w:sz w:val="20"/>
          <w:szCs w:val="20"/>
        </w:rPr>
        <w:t xml:space="preserve"> </w:t>
      </w:r>
      <w:r w:rsidRPr="00F3489C">
        <w:rPr>
          <w:rFonts w:ascii="Arial" w:hAnsi="Arial" w:cs="Arial"/>
          <w:i/>
          <w:iCs/>
          <w:sz w:val="20"/>
          <w:szCs w:val="20"/>
        </w:rPr>
        <w:t xml:space="preserve">Consejo de Estado, Sala de lo Contencioso Administrativo, Sección Primera, Consejera Ponente: Nubia Margoth Peña Garzón, Sentencia del 27 de mayo de 2021, Radicación: </w:t>
      </w:r>
      <w:r w:rsidRPr="00DB60AC">
        <w:rPr>
          <w:rStyle w:val="baj"/>
          <w:rFonts w:ascii="Arial" w:hAnsi="Arial" w:cs="Arial"/>
          <w:i/>
          <w:iCs/>
          <w:spacing w:val="2"/>
          <w:sz w:val="20"/>
          <w:szCs w:val="20"/>
        </w:rPr>
        <w:t>05001-23-31-000-2012-00365-01</w:t>
      </w:r>
    </w:p>
    <w:p w14:paraId="7582229B" w14:textId="36781ADD" w:rsidR="00AA4791" w:rsidRDefault="00AA479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2A40" w14:textId="77777777" w:rsidR="002A4340" w:rsidRPr="00B50543" w:rsidRDefault="00A97140">
    <w:pPr>
      <w:jc w:val="center"/>
    </w:pPr>
    <w:r>
      <w:rPr>
        <w:noProof/>
      </w:rPr>
      <w:drawing>
        <wp:anchor distT="0" distB="0" distL="114300" distR="114300" simplePos="0" relativeHeight="251660288" behindDoc="1" locked="0" layoutInCell="1" allowOverlap="1" wp14:anchorId="1F00BA21" wp14:editId="79F13AFC">
          <wp:simplePos x="0" y="0"/>
          <wp:positionH relativeFrom="page">
            <wp:align>left</wp:align>
          </wp:positionH>
          <wp:positionV relativeFrom="paragraph">
            <wp:posOffset>-359410</wp:posOffset>
          </wp:positionV>
          <wp:extent cx="7880985" cy="1235075"/>
          <wp:effectExtent l="0" t="0" r="0" b="0"/>
          <wp:wrapNone/>
          <wp:docPr id="260" name="Imagen 260"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reloj&#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985" cy="123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C56"/>
    <w:multiLevelType w:val="hybridMultilevel"/>
    <w:tmpl w:val="B7C474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9C5AF6"/>
    <w:multiLevelType w:val="hybridMultilevel"/>
    <w:tmpl w:val="AEA45CDC"/>
    <w:lvl w:ilvl="0" w:tplc="F61E7096">
      <w:start w:val="1"/>
      <w:numFmt w:val="lowerLetter"/>
      <w:lvlText w:val="%1)"/>
      <w:lvlJc w:val="left"/>
      <w:pPr>
        <w:ind w:left="1742" w:hanging="1014"/>
      </w:pPr>
      <w:rPr>
        <w:rFonts w:ascii="Arial" w:eastAsia="Arial" w:hAnsi="Arial" w:cs="Arial" w:hint="default"/>
        <w:i/>
        <w:iCs/>
        <w:w w:val="99"/>
        <w:sz w:val="24"/>
        <w:szCs w:val="24"/>
        <w:lang w:val="es-ES" w:eastAsia="en-US" w:bidi="ar-SA"/>
      </w:rPr>
    </w:lvl>
    <w:lvl w:ilvl="1" w:tplc="BE8C9134">
      <w:numFmt w:val="bullet"/>
      <w:lvlText w:val="•"/>
      <w:lvlJc w:val="left"/>
      <w:pPr>
        <w:ind w:left="2534" w:hanging="1014"/>
      </w:pPr>
      <w:rPr>
        <w:rFonts w:hint="default"/>
        <w:lang w:val="es-ES" w:eastAsia="en-US" w:bidi="ar-SA"/>
      </w:rPr>
    </w:lvl>
    <w:lvl w:ilvl="2" w:tplc="0EE4A3E4">
      <w:numFmt w:val="bullet"/>
      <w:lvlText w:val="•"/>
      <w:lvlJc w:val="left"/>
      <w:pPr>
        <w:ind w:left="3328" w:hanging="1014"/>
      </w:pPr>
      <w:rPr>
        <w:rFonts w:hint="default"/>
        <w:lang w:val="es-ES" w:eastAsia="en-US" w:bidi="ar-SA"/>
      </w:rPr>
    </w:lvl>
    <w:lvl w:ilvl="3" w:tplc="FE128208">
      <w:numFmt w:val="bullet"/>
      <w:lvlText w:val="•"/>
      <w:lvlJc w:val="left"/>
      <w:pPr>
        <w:ind w:left="4122" w:hanging="1014"/>
      </w:pPr>
      <w:rPr>
        <w:rFonts w:hint="default"/>
        <w:lang w:val="es-ES" w:eastAsia="en-US" w:bidi="ar-SA"/>
      </w:rPr>
    </w:lvl>
    <w:lvl w:ilvl="4" w:tplc="F5682218">
      <w:numFmt w:val="bullet"/>
      <w:lvlText w:val="•"/>
      <w:lvlJc w:val="left"/>
      <w:pPr>
        <w:ind w:left="4916" w:hanging="1014"/>
      </w:pPr>
      <w:rPr>
        <w:rFonts w:hint="default"/>
        <w:lang w:val="es-ES" w:eastAsia="en-US" w:bidi="ar-SA"/>
      </w:rPr>
    </w:lvl>
    <w:lvl w:ilvl="5" w:tplc="7EFE7566">
      <w:numFmt w:val="bullet"/>
      <w:lvlText w:val="•"/>
      <w:lvlJc w:val="left"/>
      <w:pPr>
        <w:ind w:left="5710" w:hanging="1014"/>
      </w:pPr>
      <w:rPr>
        <w:rFonts w:hint="default"/>
        <w:lang w:val="es-ES" w:eastAsia="en-US" w:bidi="ar-SA"/>
      </w:rPr>
    </w:lvl>
    <w:lvl w:ilvl="6" w:tplc="28327842">
      <w:numFmt w:val="bullet"/>
      <w:lvlText w:val="•"/>
      <w:lvlJc w:val="left"/>
      <w:pPr>
        <w:ind w:left="6504" w:hanging="1014"/>
      </w:pPr>
      <w:rPr>
        <w:rFonts w:hint="default"/>
        <w:lang w:val="es-ES" w:eastAsia="en-US" w:bidi="ar-SA"/>
      </w:rPr>
    </w:lvl>
    <w:lvl w:ilvl="7" w:tplc="14D48032">
      <w:numFmt w:val="bullet"/>
      <w:lvlText w:val="•"/>
      <w:lvlJc w:val="left"/>
      <w:pPr>
        <w:ind w:left="7298" w:hanging="1014"/>
      </w:pPr>
      <w:rPr>
        <w:rFonts w:hint="default"/>
        <w:lang w:val="es-ES" w:eastAsia="en-US" w:bidi="ar-SA"/>
      </w:rPr>
    </w:lvl>
    <w:lvl w:ilvl="8" w:tplc="8632CA1E">
      <w:numFmt w:val="bullet"/>
      <w:lvlText w:val="•"/>
      <w:lvlJc w:val="left"/>
      <w:pPr>
        <w:ind w:left="8092" w:hanging="1014"/>
      </w:pPr>
      <w:rPr>
        <w:rFonts w:hint="default"/>
        <w:lang w:val="es-ES" w:eastAsia="en-US" w:bidi="ar-SA"/>
      </w:rPr>
    </w:lvl>
  </w:abstractNum>
  <w:abstractNum w:abstractNumId="2" w15:restartNumberingAfterBreak="0">
    <w:nsid w:val="0FED2D6D"/>
    <w:multiLevelType w:val="multilevel"/>
    <w:tmpl w:val="F318A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0920CD"/>
    <w:multiLevelType w:val="hybridMultilevel"/>
    <w:tmpl w:val="D2303A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4F7CB7"/>
    <w:multiLevelType w:val="multilevel"/>
    <w:tmpl w:val="A5F6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6628D"/>
    <w:multiLevelType w:val="hybridMultilevel"/>
    <w:tmpl w:val="99467C0A"/>
    <w:lvl w:ilvl="0" w:tplc="F22404B2">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A057F0"/>
    <w:multiLevelType w:val="hybridMultilevel"/>
    <w:tmpl w:val="19040FF8"/>
    <w:lvl w:ilvl="0" w:tplc="465C8808">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15:restartNumberingAfterBreak="0">
    <w:nsid w:val="1A514E61"/>
    <w:multiLevelType w:val="hybridMultilevel"/>
    <w:tmpl w:val="35BE27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617137"/>
    <w:multiLevelType w:val="hybridMultilevel"/>
    <w:tmpl w:val="30E062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E041A0"/>
    <w:multiLevelType w:val="hybridMultilevel"/>
    <w:tmpl w:val="8F52C842"/>
    <w:lvl w:ilvl="0" w:tplc="15F23024">
      <w:start w:val="1"/>
      <w:numFmt w:val="decimal"/>
      <w:lvlText w:val="%1."/>
      <w:lvlJc w:val="left"/>
      <w:pPr>
        <w:ind w:left="882" w:hanging="360"/>
      </w:pPr>
      <w:rPr>
        <w:rFonts w:ascii="Arial MT" w:eastAsia="Arial MT" w:hAnsi="Arial MT" w:cs="Arial MT" w:hint="default"/>
        <w:w w:val="100"/>
        <w:sz w:val="24"/>
        <w:szCs w:val="24"/>
        <w:lang w:val="es-ES" w:eastAsia="en-US" w:bidi="ar-SA"/>
      </w:rPr>
    </w:lvl>
    <w:lvl w:ilvl="1" w:tplc="411AE362">
      <w:numFmt w:val="bullet"/>
      <w:lvlText w:val="•"/>
      <w:lvlJc w:val="left"/>
      <w:pPr>
        <w:ind w:left="1760" w:hanging="360"/>
      </w:pPr>
      <w:rPr>
        <w:rFonts w:hint="default"/>
        <w:lang w:val="es-ES" w:eastAsia="en-US" w:bidi="ar-SA"/>
      </w:rPr>
    </w:lvl>
    <w:lvl w:ilvl="2" w:tplc="DF7637AE">
      <w:numFmt w:val="bullet"/>
      <w:lvlText w:val="•"/>
      <w:lvlJc w:val="left"/>
      <w:pPr>
        <w:ind w:left="2640" w:hanging="360"/>
      </w:pPr>
      <w:rPr>
        <w:rFonts w:hint="default"/>
        <w:lang w:val="es-ES" w:eastAsia="en-US" w:bidi="ar-SA"/>
      </w:rPr>
    </w:lvl>
    <w:lvl w:ilvl="3" w:tplc="67BACC54">
      <w:numFmt w:val="bullet"/>
      <w:lvlText w:val="•"/>
      <w:lvlJc w:val="left"/>
      <w:pPr>
        <w:ind w:left="3520" w:hanging="360"/>
      </w:pPr>
      <w:rPr>
        <w:rFonts w:hint="default"/>
        <w:lang w:val="es-ES" w:eastAsia="en-US" w:bidi="ar-SA"/>
      </w:rPr>
    </w:lvl>
    <w:lvl w:ilvl="4" w:tplc="33583B2E">
      <w:numFmt w:val="bullet"/>
      <w:lvlText w:val="•"/>
      <w:lvlJc w:val="left"/>
      <w:pPr>
        <w:ind w:left="4400" w:hanging="360"/>
      </w:pPr>
      <w:rPr>
        <w:rFonts w:hint="default"/>
        <w:lang w:val="es-ES" w:eastAsia="en-US" w:bidi="ar-SA"/>
      </w:rPr>
    </w:lvl>
    <w:lvl w:ilvl="5" w:tplc="AD24A942">
      <w:numFmt w:val="bullet"/>
      <w:lvlText w:val="•"/>
      <w:lvlJc w:val="left"/>
      <w:pPr>
        <w:ind w:left="5280" w:hanging="360"/>
      </w:pPr>
      <w:rPr>
        <w:rFonts w:hint="default"/>
        <w:lang w:val="es-ES" w:eastAsia="en-US" w:bidi="ar-SA"/>
      </w:rPr>
    </w:lvl>
    <w:lvl w:ilvl="6" w:tplc="C954509A">
      <w:numFmt w:val="bullet"/>
      <w:lvlText w:val="•"/>
      <w:lvlJc w:val="left"/>
      <w:pPr>
        <w:ind w:left="6160" w:hanging="360"/>
      </w:pPr>
      <w:rPr>
        <w:rFonts w:hint="default"/>
        <w:lang w:val="es-ES" w:eastAsia="en-US" w:bidi="ar-SA"/>
      </w:rPr>
    </w:lvl>
    <w:lvl w:ilvl="7" w:tplc="B204D428">
      <w:numFmt w:val="bullet"/>
      <w:lvlText w:val="•"/>
      <w:lvlJc w:val="left"/>
      <w:pPr>
        <w:ind w:left="7040" w:hanging="360"/>
      </w:pPr>
      <w:rPr>
        <w:rFonts w:hint="default"/>
        <w:lang w:val="es-ES" w:eastAsia="en-US" w:bidi="ar-SA"/>
      </w:rPr>
    </w:lvl>
    <w:lvl w:ilvl="8" w:tplc="7B2CE66E">
      <w:numFmt w:val="bullet"/>
      <w:lvlText w:val="•"/>
      <w:lvlJc w:val="left"/>
      <w:pPr>
        <w:ind w:left="7920" w:hanging="360"/>
      </w:pPr>
      <w:rPr>
        <w:rFonts w:hint="default"/>
        <w:lang w:val="es-ES" w:eastAsia="en-US" w:bidi="ar-SA"/>
      </w:rPr>
    </w:lvl>
  </w:abstractNum>
  <w:abstractNum w:abstractNumId="10" w15:restartNumberingAfterBreak="0">
    <w:nsid w:val="1ECC3AE7"/>
    <w:multiLevelType w:val="multilevel"/>
    <w:tmpl w:val="C1EACB74"/>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EF000D"/>
    <w:multiLevelType w:val="hybridMultilevel"/>
    <w:tmpl w:val="5AAA90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775F3F"/>
    <w:multiLevelType w:val="hybridMultilevel"/>
    <w:tmpl w:val="4B742466"/>
    <w:lvl w:ilvl="0" w:tplc="82F8EF8A">
      <w:start w:val="7"/>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78A241B"/>
    <w:multiLevelType w:val="hybridMultilevel"/>
    <w:tmpl w:val="97FE7328"/>
    <w:lvl w:ilvl="0" w:tplc="4B882AA0">
      <w:start w:val="1"/>
      <w:numFmt w:val="decimal"/>
      <w:lvlText w:val="%1."/>
      <w:lvlJc w:val="left"/>
      <w:pPr>
        <w:ind w:left="992"/>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5EF8C356">
      <w:start w:val="1"/>
      <w:numFmt w:val="lowerLetter"/>
      <w:lvlText w:val="%2"/>
      <w:lvlJc w:val="left"/>
      <w:pPr>
        <w:ind w:left="2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40AFA">
      <w:start w:val="1"/>
      <w:numFmt w:val="lowerRoman"/>
      <w:lvlText w:val="%3"/>
      <w:lvlJc w:val="left"/>
      <w:pPr>
        <w:ind w:left="2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843C20">
      <w:start w:val="1"/>
      <w:numFmt w:val="decimal"/>
      <w:lvlText w:val="%4"/>
      <w:lvlJc w:val="left"/>
      <w:pPr>
        <w:ind w:left="3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0FA4A">
      <w:start w:val="1"/>
      <w:numFmt w:val="lowerLetter"/>
      <w:lvlText w:val="%5"/>
      <w:lvlJc w:val="left"/>
      <w:pPr>
        <w:ind w:left="4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028DBA">
      <w:start w:val="1"/>
      <w:numFmt w:val="lowerRoman"/>
      <w:lvlText w:val="%6"/>
      <w:lvlJc w:val="left"/>
      <w:pPr>
        <w:ind w:left="4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8AE7D6">
      <w:start w:val="1"/>
      <w:numFmt w:val="decimal"/>
      <w:lvlText w:val="%7"/>
      <w:lvlJc w:val="left"/>
      <w:pPr>
        <w:ind w:left="5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46D718">
      <w:start w:val="1"/>
      <w:numFmt w:val="lowerLetter"/>
      <w:lvlText w:val="%8"/>
      <w:lvlJc w:val="left"/>
      <w:pPr>
        <w:ind w:left="6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DE1ECE">
      <w:start w:val="1"/>
      <w:numFmt w:val="lowerRoman"/>
      <w:lvlText w:val="%9"/>
      <w:lvlJc w:val="left"/>
      <w:pPr>
        <w:ind w:left="7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996EB2"/>
    <w:multiLevelType w:val="hybridMultilevel"/>
    <w:tmpl w:val="BF84DA08"/>
    <w:lvl w:ilvl="0" w:tplc="6360EB34">
      <w:start w:val="1"/>
      <w:numFmt w:val="decimal"/>
      <w:lvlText w:val="%1."/>
      <w:lvlJc w:val="left"/>
      <w:pPr>
        <w:ind w:left="720" w:hanging="360"/>
      </w:pPr>
      <w:rPr>
        <w:rFonts w:hint="default"/>
        <w:b w:val="0"/>
        <w:bCs/>
        <w:i w:val="0"/>
        <w:iCs w:val="0"/>
        <w:sz w:val="24"/>
        <w:szCs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3A985BB4">
      <w:start w:val="90"/>
      <w:numFmt w:val="decimal"/>
      <w:lvlText w:val="%7"/>
      <w:lvlJc w:val="left"/>
      <w:pPr>
        <w:ind w:left="5040" w:hanging="360"/>
      </w:pPr>
      <w:rPr>
        <w:rFonts w:hint="default"/>
      </w:r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BE29E0"/>
    <w:multiLevelType w:val="hybridMultilevel"/>
    <w:tmpl w:val="07CA312A"/>
    <w:lvl w:ilvl="0" w:tplc="FA0085E4">
      <w:start w:val="1"/>
      <w:numFmt w:val="lowerLetter"/>
      <w:lvlText w:val="%1)"/>
      <w:lvlJc w:val="left"/>
      <w:pPr>
        <w:ind w:left="786" w:hanging="360"/>
      </w:pPr>
      <w:rPr>
        <w:rFonts w:ascii="Arial" w:hAnsi="Arial" w:cs="Arial"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6" w15:restartNumberingAfterBreak="0">
    <w:nsid w:val="31332B04"/>
    <w:multiLevelType w:val="hybridMultilevel"/>
    <w:tmpl w:val="CB702E06"/>
    <w:lvl w:ilvl="0" w:tplc="3F1C9D5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C05CDB"/>
    <w:multiLevelType w:val="multilevel"/>
    <w:tmpl w:val="1CD4748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621E2E"/>
    <w:multiLevelType w:val="hybridMultilevel"/>
    <w:tmpl w:val="2696D584"/>
    <w:lvl w:ilvl="0" w:tplc="BB9277E2">
      <w:start w:val="1"/>
      <w:numFmt w:val="decimal"/>
      <w:lvlText w:val="%1."/>
      <w:lvlJc w:val="left"/>
      <w:pPr>
        <w:ind w:left="882" w:hanging="360"/>
      </w:pPr>
      <w:rPr>
        <w:rFonts w:ascii="Arial" w:eastAsia="Arial" w:hAnsi="Arial" w:cs="Arial" w:hint="default"/>
        <w:b/>
        <w:bCs/>
        <w:w w:val="100"/>
        <w:sz w:val="24"/>
        <w:szCs w:val="24"/>
        <w:lang w:val="es-ES" w:eastAsia="en-US" w:bidi="ar-SA"/>
      </w:rPr>
    </w:lvl>
    <w:lvl w:ilvl="1" w:tplc="B44699D2">
      <w:start w:val="1"/>
      <w:numFmt w:val="lowerLetter"/>
      <w:lvlText w:val="%2)"/>
      <w:lvlJc w:val="left"/>
      <w:pPr>
        <w:ind w:left="1009" w:hanging="281"/>
      </w:pPr>
      <w:rPr>
        <w:rFonts w:hint="default"/>
        <w:b/>
        <w:bCs/>
        <w:i/>
        <w:iCs/>
        <w:w w:val="99"/>
        <w:lang w:val="es-ES" w:eastAsia="en-US" w:bidi="ar-SA"/>
      </w:rPr>
    </w:lvl>
    <w:lvl w:ilvl="2" w:tplc="7B6E9EB0">
      <w:numFmt w:val="bullet"/>
      <w:lvlText w:val="•"/>
      <w:lvlJc w:val="left"/>
      <w:pPr>
        <w:ind w:left="1964" w:hanging="281"/>
      </w:pPr>
      <w:rPr>
        <w:rFonts w:hint="default"/>
        <w:lang w:val="es-ES" w:eastAsia="en-US" w:bidi="ar-SA"/>
      </w:rPr>
    </w:lvl>
    <w:lvl w:ilvl="3" w:tplc="2ED61FEA">
      <w:numFmt w:val="bullet"/>
      <w:lvlText w:val="•"/>
      <w:lvlJc w:val="left"/>
      <w:pPr>
        <w:ind w:left="2928" w:hanging="281"/>
      </w:pPr>
      <w:rPr>
        <w:rFonts w:hint="default"/>
        <w:lang w:val="es-ES" w:eastAsia="en-US" w:bidi="ar-SA"/>
      </w:rPr>
    </w:lvl>
    <w:lvl w:ilvl="4" w:tplc="97865562">
      <w:numFmt w:val="bullet"/>
      <w:lvlText w:val="•"/>
      <w:lvlJc w:val="left"/>
      <w:pPr>
        <w:ind w:left="3893" w:hanging="281"/>
      </w:pPr>
      <w:rPr>
        <w:rFonts w:hint="default"/>
        <w:lang w:val="es-ES" w:eastAsia="en-US" w:bidi="ar-SA"/>
      </w:rPr>
    </w:lvl>
    <w:lvl w:ilvl="5" w:tplc="EDAC7ED0">
      <w:numFmt w:val="bullet"/>
      <w:lvlText w:val="•"/>
      <w:lvlJc w:val="left"/>
      <w:pPr>
        <w:ind w:left="4857" w:hanging="281"/>
      </w:pPr>
      <w:rPr>
        <w:rFonts w:hint="default"/>
        <w:lang w:val="es-ES" w:eastAsia="en-US" w:bidi="ar-SA"/>
      </w:rPr>
    </w:lvl>
    <w:lvl w:ilvl="6" w:tplc="861A1116">
      <w:numFmt w:val="bullet"/>
      <w:lvlText w:val="•"/>
      <w:lvlJc w:val="left"/>
      <w:pPr>
        <w:ind w:left="5822" w:hanging="281"/>
      </w:pPr>
      <w:rPr>
        <w:rFonts w:hint="default"/>
        <w:lang w:val="es-ES" w:eastAsia="en-US" w:bidi="ar-SA"/>
      </w:rPr>
    </w:lvl>
    <w:lvl w:ilvl="7" w:tplc="BC4C328E">
      <w:numFmt w:val="bullet"/>
      <w:lvlText w:val="•"/>
      <w:lvlJc w:val="left"/>
      <w:pPr>
        <w:ind w:left="6786" w:hanging="281"/>
      </w:pPr>
      <w:rPr>
        <w:rFonts w:hint="default"/>
        <w:lang w:val="es-ES" w:eastAsia="en-US" w:bidi="ar-SA"/>
      </w:rPr>
    </w:lvl>
    <w:lvl w:ilvl="8" w:tplc="DD8CBDF2">
      <w:numFmt w:val="bullet"/>
      <w:lvlText w:val="•"/>
      <w:lvlJc w:val="left"/>
      <w:pPr>
        <w:ind w:left="7751" w:hanging="281"/>
      </w:pPr>
      <w:rPr>
        <w:rFonts w:hint="default"/>
        <w:lang w:val="es-ES" w:eastAsia="en-US" w:bidi="ar-SA"/>
      </w:rPr>
    </w:lvl>
  </w:abstractNum>
  <w:abstractNum w:abstractNumId="19" w15:restartNumberingAfterBreak="0">
    <w:nsid w:val="34124B85"/>
    <w:multiLevelType w:val="hybridMultilevel"/>
    <w:tmpl w:val="0C1CD31E"/>
    <w:lvl w:ilvl="0" w:tplc="76A4D69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91E6C55"/>
    <w:multiLevelType w:val="hybridMultilevel"/>
    <w:tmpl w:val="E7681E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9CE54B4"/>
    <w:multiLevelType w:val="hybridMultilevel"/>
    <w:tmpl w:val="B0927AC2"/>
    <w:lvl w:ilvl="0" w:tplc="EE549E2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EF21723"/>
    <w:multiLevelType w:val="hybridMultilevel"/>
    <w:tmpl w:val="CF3A8F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F014DD3"/>
    <w:multiLevelType w:val="hybridMultilevel"/>
    <w:tmpl w:val="AF60AC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3183E17"/>
    <w:multiLevelType w:val="hybridMultilevel"/>
    <w:tmpl w:val="95B01522"/>
    <w:lvl w:ilvl="0" w:tplc="240A000F">
      <w:start w:val="1"/>
      <w:numFmt w:val="decimal"/>
      <w:lvlText w:val="%1."/>
      <w:lvlJc w:val="left"/>
      <w:pPr>
        <w:ind w:left="5464" w:hanging="360"/>
      </w:pPr>
      <w:rPr>
        <w:rFonts w:hint="default"/>
      </w:rPr>
    </w:lvl>
    <w:lvl w:ilvl="1" w:tplc="240A0019" w:tentative="1">
      <w:start w:val="1"/>
      <w:numFmt w:val="lowerLetter"/>
      <w:lvlText w:val="%2."/>
      <w:lvlJc w:val="left"/>
      <w:pPr>
        <w:ind w:left="6184" w:hanging="360"/>
      </w:pPr>
    </w:lvl>
    <w:lvl w:ilvl="2" w:tplc="240A001B" w:tentative="1">
      <w:start w:val="1"/>
      <w:numFmt w:val="lowerRoman"/>
      <w:lvlText w:val="%3."/>
      <w:lvlJc w:val="right"/>
      <w:pPr>
        <w:ind w:left="6904" w:hanging="180"/>
      </w:pPr>
    </w:lvl>
    <w:lvl w:ilvl="3" w:tplc="240A000F" w:tentative="1">
      <w:start w:val="1"/>
      <w:numFmt w:val="decimal"/>
      <w:lvlText w:val="%4."/>
      <w:lvlJc w:val="left"/>
      <w:pPr>
        <w:ind w:left="7624" w:hanging="360"/>
      </w:pPr>
    </w:lvl>
    <w:lvl w:ilvl="4" w:tplc="240A0019" w:tentative="1">
      <w:start w:val="1"/>
      <w:numFmt w:val="lowerLetter"/>
      <w:lvlText w:val="%5."/>
      <w:lvlJc w:val="left"/>
      <w:pPr>
        <w:ind w:left="8344" w:hanging="360"/>
      </w:pPr>
    </w:lvl>
    <w:lvl w:ilvl="5" w:tplc="240A001B" w:tentative="1">
      <w:start w:val="1"/>
      <w:numFmt w:val="lowerRoman"/>
      <w:lvlText w:val="%6."/>
      <w:lvlJc w:val="right"/>
      <w:pPr>
        <w:ind w:left="9064" w:hanging="180"/>
      </w:pPr>
    </w:lvl>
    <w:lvl w:ilvl="6" w:tplc="240A000F" w:tentative="1">
      <w:start w:val="1"/>
      <w:numFmt w:val="decimal"/>
      <w:lvlText w:val="%7."/>
      <w:lvlJc w:val="left"/>
      <w:pPr>
        <w:ind w:left="9784" w:hanging="360"/>
      </w:pPr>
    </w:lvl>
    <w:lvl w:ilvl="7" w:tplc="240A0019" w:tentative="1">
      <w:start w:val="1"/>
      <w:numFmt w:val="lowerLetter"/>
      <w:lvlText w:val="%8."/>
      <w:lvlJc w:val="left"/>
      <w:pPr>
        <w:ind w:left="10504" w:hanging="360"/>
      </w:pPr>
    </w:lvl>
    <w:lvl w:ilvl="8" w:tplc="240A001B" w:tentative="1">
      <w:start w:val="1"/>
      <w:numFmt w:val="lowerRoman"/>
      <w:lvlText w:val="%9."/>
      <w:lvlJc w:val="right"/>
      <w:pPr>
        <w:ind w:left="11224" w:hanging="180"/>
      </w:pPr>
    </w:lvl>
  </w:abstractNum>
  <w:abstractNum w:abstractNumId="25" w15:restartNumberingAfterBreak="0">
    <w:nsid w:val="44564BF9"/>
    <w:multiLevelType w:val="multilevel"/>
    <w:tmpl w:val="C9E033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5911111"/>
    <w:multiLevelType w:val="hybridMultilevel"/>
    <w:tmpl w:val="E382AF3E"/>
    <w:lvl w:ilvl="0" w:tplc="63620E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C866769"/>
    <w:multiLevelType w:val="hybridMultilevel"/>
    <w:tmpl w:val="3D5E9D1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89767F"/>
    <w:multiLevelType w:val="hybridMultilevel"/>
    <w:tmpl w:val="70B083A6"/>
    <w:lvl w:ilvl="0" w:tplc="D8D29F3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0726656"/>
    <w:multiLevelType w:val="hybridMultilevel"/>
    <w:tmpl w:val="9EAE1786"/>
    <w:lvl w:ilvl="0" w:tplc="FC0AD94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1F86559"/>
    <w:multiLevelType w:val="hybridMultilevel"/>
    <w:tmpl w:val="E87ED9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3B5061E"/>
    <w:multiLevelType w:val="hybridMultilevel"/>
    <w:tmpl w:val="2ADED3B2"/>
    <w:lvl w:ilvl="0" w:tplc="0C0A000F">
      <w:start w:val="1"/>
      <w:numFmt w:val="decimal"/>
      <w:lvlText w:val="%1."/>
      <w:lvlJc w:val="left"/>
      <w:pPr>
        <w:tabs>
          <w:tab w:val="num" w:pos="720"/>
        </w:tabs>
        <w:ind w:left="720" w:hanging="360"/>
      </w:pPr>
    </w:lvl>
    <w:lvl w:ilvl="1" w:tplc="046E5E14">
      <w:start w:val="1"/>
      <w:numFmt w:val="lowerRoman"/>
      <w:lvlText w:val="%2."/>
      <w:lvlJc w:val="right"/>
      <w:pPr>
        <w:tabs>
          <w:tab w:val="num" w:pos="1440"/>
        </w:tabs>
        <w:ind w:left="1440" w:hanging="360"/>
      </w:pPr>
      <w:rPr>
        <w:vertAlign w:val="baseli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63339A9"/>
    <w:multiLevelType w:val="multilevel"/>
    <w:tmpl w:val="A018676E"/>
    <w:lvl w:ilvl="0">
      <w:start w:val="2"/>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598916C4"/>
    <w:multiLevelType w:val="multilevel"/>
    <w:tmpl w:val="A5AADB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BB3265E"/>
    <w:multiLevelType w:val="hybridMultilevel"/>
    <w:tmpl w:val="B37ADE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CE169DE"/>
    <w:multiLevelType w:val="hybridMultilevel"/>
    <w:tmpl w:val="BE601EBC"/>
    <w:lvl w:ilvl="0" w:tplc="01CAE47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F61604C"/>
    <w:multiLevelType w:val="hybridMultilevel"/>
    <w:tmpl w:val="E5AED76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60294687"/>
    <w:multiLevelType w:val="multilevel"/>
    <w:tmpl w:val="3C444F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0E3429A"/>
    <w:multiLevelType w:val="hybridMultilevel"/>
    <w:tmpl w:val="BCFA42C4"/>
    <w:lvl w:ilvl="0" w:tplc="CC6E1194">
      <w:start w:val="1"/>
      <w:numFmt w:val="decimal"/>
      <w:lvlText w:val="%1."/>
      <w:lvlJc w:val="left"/>
      <w:pPr>
        <w:ind w:left="882" w:hanging="360"/>
      </w:pPr>
      <w:rPr>
        <w:rFonts w:ascii="Arial MT" w:eastAsia="Arial MT" w:hAnsi="Arial MT" w:cs="Arial MT" w:hint="default"/>
        <w:w w:val="100"/>
        <w:sz w:val="24"/>
        <w:szCs w:val="24"/>
        <w:lang w:val="es-ES" w:eastAsia="en-US" w:bidi="ar-SA"/>
      </w:rPr>
    </w:lvl>
    <w:lvl w:ilvl="1" w:tplc="A678F88A">
      <w:numFmt w:val="bullet"/>
      <w:lvlText w:val="•"/>
      <w:lvlJc w:val="left"/>
      <w:pPr>
        <w:ind w:left="1760" w:hanging="360"/>
      </w:pPr>
      <w:rPr>
        <w:rFonts w:hint="default"/>
        <w:lang w:val="es-ES" w:eastAsia="en-US" w:bidi="ar-SA"/>
      </w:rPr>
    </w:lvl>
    <w:lvl w:ilvl="2" w:tplc="7A3852B8">
      <w:numFmt w:val="bullet"/>
      <w:lvlText w:val="•"/>
      <w:lvlJc w:val="left"/>
      <w:pPr>
        <w:ind w:left="2640" w:hanging="360"/>
      </w:pPr>
      <w:rPr>
        <w:rFonts w:hint="default"/>
        <w:lang w:val="es-ES" w:eastAsia="en-US" w:bidi="ar-SA"/>
      </w:rPr>
    </w:lvl>
    <w:lvl w:ilvl="3" w:tplc="CF4ADFEC">
      <w:numFmt w:val="bullet"/>
      <w:lvlText w:val="•"/>
      <w:lvlJc w:val="left"/>
      <w:pPr>
        <w:ind w:left="3520" w:hanging="360"/>
      </w:pPr>
      <w:rPr>
        <w:rFonts w:hint="default"/>
        <w:lang w:val="es-ES" w:eastAsia="en-US" w:bidi="ar-SA"/>
      </w:rPr>
    </w:lvl>
    <w:lvl w:ilvl="4" w:tplc="094870AA">
      <w:numFmt w:val="bullet"/>
      <w:lvlText w:val="•"/>
      <w:lvlJc w:val="left"/>
      <w:pPr>
        <w:ind w:left="4400" w:hanging="360"/>
      </w:pPr>
      <w:rPr>
        <w:rFonts w:hint="default"/>
        <w:lang w:val="es-ES" w:eastAsia="en-US" w:bidi="ar-SA"/>
      </w:rPr>
    </w:lvl>
    <w:lvl w:ilvl="5" w:tplc="A55C370E">
      <w:numFmt w:val="bullet"/>
      <w:lvlText w:val="•"/>
      <w:lvlJc w:val="left"/>
      <w:pPr>
        <w:ind w:left="5280" w:hanging="360"/>
      </w:pPr>
      <w:rPr>
        <w:rFonts w:hint="default"/>
        <w:lang w:val="es-ES" w:eastAsia="en-US" w:bidi="ar-SA"/>
      </w:rPr>
    </w:lvl>
    <w:lvl w:ilvl="6" w:tplc="7FA45622">
      <w:numFmt w:val="bullet"/>
      <w:lvlText w:val="•"/>
      <w:lvlJc w:val="left"/>
      <w:pPr>
        <w:ind w:left="6160" w:hanging="360"/>
      </w:pPr>
      <w:rPr>
        <w:rFonts w:hint="default"/>
        <w:lang w:val="es-ES" w:eastAsia="en-US" w:bidi="ar-SA"/>
      </w:rPr>
    </w:lvl>
    <w:lvl w:ilvl="7" w:tplc="CE16D6CA">
      <w:numFmt w:val="bullet"/>
      <w:lvlText w:val="•"/>
      <w:lvlJc w:val="left"/>
      <w:pPr>
        <w:ind w:left="7040" w:hanging="360"/>
      </w:pPr>
      <w:rPr>
        <w:rFonts w:hint="default"/>
        <w:lang w:val="es-ES" w:eastAsia="en-US" w:bidi="ar-SA"/>
      </w:rPr>
    </w:lvl>
    <w:lvl w:ilvl="8" w:tplc="9D4CD4AE">
      <w:numFmt w:val="bullet"/>
      <w:lvlText w:val="•"/>
      <w:lvlJc w:val="left"/>
      <w:pPr>
        <w:ind w:left="7920" w:hanging="360"/>
      </w:pPr>
      <w:rPr>
        <w:rFonts w:hint="default"/>
        <w:lang w:val="es-ES" w:eastAsia="en-US" w:bidi="ar-SA"/>
      </w:rPr>
    </w:lvl>
  </w:abstractNum>
  <w:abstractNum w:abstractNumId="39" w15:restartNumberingAfterBreak="0">
    <w:nsid w:val="620473F1"/>
    <w:multiLevelType w:val="hybridMultilevel"/>
    <w:tmpl w:val="8B7C8510"/>
    <w:lvl w:ilvl="0" w:tplc="484034D4">
      <w:start w:val="1"/>
      <w:numFmt w:val="decimal"/>
      <w:lvlText w:val="%1."/>
      <w:lvlJc w:val="left"/>
      <w:pPr>
        <w:ind w:left="882" w:hanging="360"/>
      </w:pPr>
      <w:rPr>
        <w:rFonts w:ascii="Arial MT" w:eastAsia="Arial MT" w:hAnsi="Arial MT" w:cs="Arial MT" w:hint="default"/>
        <w:w w:val="100"/>
        <w:sz w:val="24"/>
        <w:szCs w:val="24"/>
        <w:lang w:val="es-ES" w:eastAsia="en-US" w:bidi="ar-SA"/>
      </w:rPr>
    </w:lvl>
    <w:lvl w:ilvl="1" w:tplc="3B128450">
      <w:numFmt w:val="bullet"/>
      <w:lvlText w:val="•"/>
      <w:lvlJc w:val="left"/>
      <w:pPr>
        <w:ind w:left="1760" w:hanging="360"/>
      </w:pPr>
      <w:rPr>
        <w:rFonts w:hint="default"/>
        <w:lang w:val="es-ES" w:eastAsia="en-US" w:bidi="ar-SA"/>
      </w:rPr>
    </w:lvl>
    <w:lvl w:ilvl="2" w:tplc="7542F098">
      <w:numFmt w:val="bullet"/>
      <w:lvlText w:val="•"/>
      <w:lvlJc w:val="left"/>
      <w:pPr>
        <w:ind w:left="2640" w:hanging="360"/>
      </w:pPr>
      <w:rPr>
        <w:rFonts w:hint="default"/>
        <w:lang w:val="es-ES" w:eastAsia="en-US" w:bidi="ar-SA"/>
      </w:rPr>
    </w:lvl>
    <w:lvl w:ilvl="3" w:tplc="B4B6327C">
      <w:numFmt w:val="bullet"/>
      <w:lvlText w:val="•"/>
      <w:lvlJc w:val="left"/>
      <w:pPr>
        <w:ind w:left="3520" w:hanging="360"/>
      </w:pPr>
      <w:rPr>
        <w:rFonts w:hint="default"/>
        <w:lang w:val="es-ES" w:eastAsia="en-US" w:bidi="ar-SA"/>
      </w:rPr>
    </w:lvl>
    <w:lvl w:ilvl="4" w:tplc="4C7A60D2">
      <w:numFmt w:val="bullet"/>
      <w:lvlText w:val="•"/>
      <w:lvlJc w:val="left"/>
      <w:pPr>
        <w:ind w:left="4400" w:hanging="360"/>
      </w:pPr>
      <w:rPr>
        <w:rFonts w:hint="default"/>
        <w:lang w:val="es-ES" w:eastAsia="en-US" w:bidi="ar-SA"/>
      </w:rPr>
    </w:lvl>
    <w:lvl w:ilvl="5" w:tplc="B318500E">
      <w:numFmt w:val="bullet"/>
      <w:lvlText w:val="•"/>
      <w:lvlJc w:val="left"/>
      <w:pPr>
        <w:ind w:left="5280" w:hanging="360"/>
      </w:pPr>
      <w:rPr>
        <w:rFonts w:hint="default"/>
        <w:lang w:val="es-ES" w:eastAsia="en-US" w:bidi="ar-SA"/>
      </w:rPr>
    </w:lvl>
    <w:lvl w:ilvl="6" w:tplc="867843EA">
      <w:numFmt w:val="bullet"/>
      <w:lvlText w:val="•"/>
      <w:lvlJc w:val="left"/>
      <w:pPr>
        <w:ind w:left="6160" w:hanging="360"/>
      </w:pPr>
      <w:rPr>
        <w:rFonts w:hint="default"/>
        <w:lang w:val="es-ES" w:eastAsia="en-US" w:bidi="ar-SA"/>
      </w:rPr>
    </w:lvl>
    <w:lvl w:ilvl="7" w:tplc="F88A834C">
      <w:numFmt w:val="bullet"/>
      <w:lvlText w:val="•"/>
      <w:lvlJc w:val="left"/>
      <w:pPr>
        <w:ind w:left="7040" w:hanging="360"/>
      </w:pPr>
      <w:rPr>
        <w:rFonts w:hint="default"/>
        <w:lang w:val="es-ES" w:eastAsia="en-US" w:bidi="ar-SA"/>
      </w:rPr>
    </w:lvl>
    <w:lvl w:ilvl="8" w:tplc="818C4A62">
      <w:numFmt w:val="bullet"/>
      <w:lvlText w:val="•"/>
      <w:lvlJc w:val="left"/>
      <w:pPr>
        <w:ind w:left="7920" w:hanging="360"/>
      </w:pPr>
      <w:rPr>
        <w:rFonts w:hint="default"/>
        <w:lang w:val="es-ES" w:eastAsia="en-US" w:bidi="ar-SA"/>
      </w:rPr>
    </w:lvl>
  </w:abstractNum>
  <w:abstractNum w:abstractNumId="40" w15:restartNumberingAfterBreak="0">
    <w:nsid w:val="62C0347D"/>
    <w:multiLevelType w:val="hybridMultilevel"/>
    <w:tmpl w:val="B61A81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4500DD7"/>
    <w:multiLevelType w:val="hybridMultilevel"/>
    <w:tmpl w:val="014C0C7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1534C7D"/>
    <w:multiLevelType w:val="hybridMultilevel"/>
    <w:tmpl w:val="CDD05D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1AD4C73"/>
    <w:multiLevelType w:val="hybridMultilevel"/>
    <w:tmpl w:val="7438F15E"/>
    <w:lvl w:ilvl="0" w:tplc="164A5D2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78BD399C"/>
    <w:multiLevelType w:val="hybridMultilevel"/>
    <w:tmpl w:val="C46AA7B8"/>
    <w:lvl w:ilvl="0" w:tplc="CC847530">
      <w:start w:val="1"/>
      <w:numFmt w:val="lowerLetter"/>
      <w:lvlText w:val="%1)"/>
      <w:lvlJc w:val="left"/>
      <w:pPr>
        <w:ind w:left="1742" w:hanging="1014"/>
      </w:pPr>
      <w:rPr>
        <w:rFonts w:ascii="Arial" w:eastAsia="Arial" w:hAnsi="Arial" w:cs="Arial" w:hint="default"/>
        <w:i/>
        <w:iCs/>
        <w:w w:val="99"/>
        <w:sz w:val="24"/>
        <w:szCs w:val="24"/>
        <w:lang w:val="es-ES" w:eastAsia="en-US" w:bidi="ar-SA"/>
      </w:rPr>
    </w:lvl>
    <w:lvl w:ilvl="1" w:tplc="44E448B6">
      <w:numFmt w:val="bullet"/>
      <w:lvlText w:val="•"/>
      <w:lvlJc w:val="left"/>
      <w:pPr>
        <w:ind w:left="2534" w:hanging="1014"/>
      </w:pPr>
      <w:rPr>
        <w:rFonts w:hint="default"/>
        <w:lang w:val="es-ES" w:eastAsia="en-US" w:bidi="ar-SA"/>
      </w:rPr>
    </w:lvl>
    <w:lvl w:ilvl="2" w:tplc="C74C5BC0">
      <w:numFmt w:val="bullet"/>
      <w:lvlText w:val="•"/>
      <w:lvlJc w:val="left"/>
      <w:pPr>
        <w:ind w:left="3328" w:hanging="1014"/>
      </w:pPr>
      <w:rPr>
        <w:rFonts w:hint="default"/>
        <w:lang w:val="es-ES" w:eastAsia="en-US" w:bidi="ar-SA"/>
      </w:rPr>
    </w:lvl>
    <w:lvl w:ilvl="3" w:tplc="54F4B0CA">
      <w:numFmt w:val="bullet"/>
      <w:lvlText w:val="•"/>
      <w:lvlJc w:val="left"/>
      <w:pPr>
        <w:ind w:left="4122" w:hanging="1014"/>
      </w:pPr>
      <w:rPr>
        <w:rFonts w:hint="default"/>
        <w:lang w:val="es-ES" w:eastAsia="en-US" w:bidi="ar-SA"/>
      </w:rPr>
    </w:lvl>
    <w:lvl w:ilvl="4" w:tplc="A524FE7A">
      <w:numFmt w:val="bullet"/>
      <w:lvlText w:val="•"/>
      <w:lvlJc w:val="left"/>
      <w:pPr>
        <w:ind w:left="4916" w:hanging="1014"/>
      </w:pPr>
      <w:rPr>
        <w:rFonts w:hint="default"/>
        <w:lang w:val="es-ES" w:eastAsia="en-US" w:bidi="ar-SA"/>
      </w:rPr>
    </w:lvl>
    <w:lvl w:ilvl="5" w:tplc="335E0776">
      <w:numFmt w:val="bullet"/>
      <w:lvlText w:val="•"/>
      <w:lvlJc w:val="left"/>
      <w:pPr>
        <w:ind w:left="5710" w:hanging="1014"/>
      </w:pPr>
      <w:rPr>
        <w:rFonts w:hint="default"/>
        <w:lang w:val="es-ES" w:eastAsia="en-US" w:bidi="ar-SA"/>
      </w:rPr>
    </w:lvl>
    <w:lvl w:ilvl="6" w:tplc="9C644126">
      <w:numFmt w:val="bullet"/>
      <w:lvlText w:val="•"/>
      <w:lvlJc w:val="left"/>
      <w:pPr>
        <w:ind w:left="6504" w:hanging="1014"/>
      </w:pPr>
      <w:rPr>
        <w:rFonts w:hint="default"/>
        <w:lang w:val="es-ES" w:eastAsia="en-US" w:bidi="ar-SA"/>
      </w:rPr>
    </w:lvl>
    <w:lvl w:ilvl="7" w:tplc="ABDA64C8">
      <w:numFmt w:val="bullet"/>
      <w:lvlText w:val="•"/>
      <w:lvlJc w:val="left"/>
      <w:pPr>
        <w:ind w:left="7298" w:hanging="1014"/>
      </w:pPr>
      <w:rPr>
        <w:rFonts w:hint="default"/>
        <w:lang w:val="es-ES" w:eastAsia="en-US" w:bidi="ar-SA"/>
      </w:rPr>
    </w:lvl>
    <w:lvl w:ilvl="8" w:tplc="DA44DD44">
      <w:numFmt w:val="bullet"/>
      <w:lvlText w:val="•"/>
      <w:lvlJc w:val="left"/>
      <w:pPr>
        <w:ind w:left="8092" w:hanging="1014"/>
      </w:pPr>
      <w:rPr>
        <w:rFonts w:hint="default"/>
        <w:lang w:val="es-ES" w:eastAsia="en-US" w:bidi="ar-SA"/>
      </w:rPr>
    </w:lvl>
  </w:abstractNum>
  <w:abstractNum w:abstractNumId="45" w15:restartNumberingAfterBreak="0">
    <w:nsid w:val="7A0A219C"/>
    <w:multiLevelType w:val="hybridMultilevel"/>
    <w:tmpl w:val="B41AB6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99998966">
    <w:abstractNumId w:val="7"/>
  </w:num>
  <w:num w:numId="2" w16cid:durableId="1085153204">
    <w:abstractNumId w:val="34"/>
  </w:num>
  <w:num w:numId="3" w16cid:durableId="1378550110">
    <w:abstractNumId w:val="0"/>
  </w:num>
  <w:num w:numId="4" w16cid:durableId="874386974">
    <w:abstractNumId w:val="3"/>
  </w:num>
  <w:num w:numId="5" w16cid:durableId="329218191">
    <w:abstractNumId w:val="44"/>
  </w:num>
  <w:num w:numId="6" w16cid:durableId="1227496172">
    <w:abstractNumId w:val="9"/>
  </w:num>
  <w:num w:numId="7" w16cid:durableId="618102619">
    <w:abstractNumId w:val="38"/>
  </w:num>
  <w:num w:numId="8" w16cid:durableId="1649284137">
    <w:abstractNumId w:val="39"/>
  </w:num>
  <w:num w:numId="9" w16cid:durableId="619337843">
    <w:abstractNumId w:val="1"/>
  </w:num>
  <w:num w:numId="10" w16cid:durableId="1913269004">
    <w:abstractNumId w:val="18"/>
  </w:num>
  <w:num w:numId="11" w16cid:durableId="328751298">
    <w:abstractNumId w:val="37"/>
  </w:num>
  <w:num w:numId="12" w16cid:durableId="1425372155">
    <w:abstractNumId w:val="33"/>
  </w:num>
  <w:num w:numId="13" w16cid:durableId="911549475">
    <w:abstractNumId w:val="31"/>
  </w:num>
  <w:num w:numId="14" w16cid:durableId="148982099">
    <w:abstractNumId w:val="20"/>
  </w:num>
  <w:num w:numId="15" w16cid:durableId="796220008">
    <w:abstractNumId w:val="42"/>
  </w:num>
  <w:num w:numId="16" w16cid:durableId="706567246">
    <w:abstractNumId w:val="25"/>
  </w:num>
  <w:num w:numId="17" w16cid:durableId="1317995308">
    <w:abstractNumId w:val="12"/>
  </w:num>
  <w:num w:numId="18" w16cid:durableId="2004700167">
    <w:abstractNumId w:val="16"/>
  </w:num>
  <w:num w:numId="19" w16cid:durableId="1578705408">
    <w:abstractNumId w:val="30"/>
  </w:num>
  <w:num w:numId="20" w16cid:durableId="1421491090">
    <w:abstractNumId w:val="17"/>
  </w:num>
  <w:num w:numId="21" w16cid:durableId="2138520692">
    <w:abstractNumId w:val="15"/>
  </w:num>
  <w:num w:numId="22" w16cid:durableId="1086346058">
    <w:abstractNumId w:val="24"/>
  </w:num>
  <w:num w:numId="23" w16cid:durableId="1264070122">
    <w:abstractNumId w:val="5"/>
  </w:num>
  <w:num w:numId="24" w16cid:durableId="295260588">
    <w:abstractNumId w:val="32"/>
  </w:num>
  <w:num w:numId="25" w16cid:durableId="745417176">
    <w:abstractNumId w:val="10"/>
  </w:num>
  <w:num w:numId="26" w16cid:durableId="1749303038">
    <w:abstractNumId w:val="13"/>
  </w:num>
  <w:num w:numId="27" w16cid:durableId="9580322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3697023">
    <w:abstractNumId w:val="8"/>
  </w:num>
  <w:num w:numId="29" w16cid:durableId="3984030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3709875">
    <w:abstractNumId w:val="4"/>
  </w:num>
  <w:num w:numId="31" w16cid:durableId="1094085976">
    <w:abstractNumId w:val="36"/>
  </w:num>
  <w:num w:numId="32" w16cid:durableId="1846898682">
    <w:abstractNumId w:val="23"/>
  </w:num>
  <w:num w:numId="33" w16cid:durableId="1710952901">
    <w:abstractNumId w:val="11"/>
  </w:num>
  <w:num w:numId="34" w16cid:durableId="258367431">
    <w:abstractNumId w:val="40"/>
  </w:num>
  <w:num w:numId="35" w16cid:durableId="1554846194">
    <w:abstractNumId w:val="21"/>
  </w:num>
  <w:num w:numId="36" w16cid:durableId="2141339577">
    <w:abstractNumId w:val="22"/>
  </w:num>
  <w:num w:numId="37" w16cid:durableId="607926819">
    <w:abstractNumId w:val="41"/>
  </w:num>
  <w:num w:numId="38" w16cid:durableId="979841890">
    <w:abstractNumId w:val="45"/>
  </w:num>
  <w:num w:numId="39" w16cid:durableId="1261914401">
    <w:abstractNumId w:val="14"/>
  </w:num>
  <w:num w:numId="40" w16cid:durableId="600995798">
    <w:abstractNumId w:val="28"/>
  </w:num>
  <w:num w:numId="41" w16cid:durableId="362707753">
    <w:abstractNumId w:val="27"/>
  </w:num>
  <w:num w:numId="42" w16cid:durableId="1115446469">
    <w:abstractNumId w:val="43"/>
  </w:num>
  <w:num w:numId="43" w16cid:durableId="1093862867">
    <w:abstractNumId w:val="19"/>
  </w:num>
  <w:num w:numId="44" w16cid:durableId="1929390125">
    <w:abstractNumId w:val="29"/>
  </w:num>
  <w:num w:numId="45" w16cid:durableId="1335569504">
    <w:abstractNumId w:val="35"/>
  </w:num>
  <w:num w:numId="46" w16cid:durableId="1669479993">
    <w:abstractNumId w:val="2"/>
  </w:num>
  <w:num w:numId="47" w16cid:durableId="1034619114">
    <w:abstractNumId w:val="6"/>
  </w:num>
  <w:num w:numId="48" w16cid:durableId="15791003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C3"/>
    <w:rsid w:val="000003EF"/>
    <w:rsid w:val="00001040"/>
    <w:rsid w:val="000030BC"/>
    <w:rsid w:val="00003242"/>
    <w:rsid w:val="00003573"/>
    <w:rsid w:val="0000409D"/>
    <w:rsid w:val="00004282"/>
    <w:rsid w:val="00004DDB"/>
    <w:rsid w:val="00004E05"/>
    <w:rsid w:val="0000628D"/>
    <w:rsid w:val="00006A94"/>
    <w:rsid w:val="00010E48"/>
    <w:rsid w:val="000112ED"/>
    <w:rsid w:val="00012033"/>
    <w:rsid w:val="00014194"/>
    <w:rsid w:val="000146C7"/>
    <w:rsid w:val="00014853"/>
    <w:rsid w:val="00015014"/>
    <w:rsid w:val="00015143"/>
    <w:rsid w:val="00015C9C"/>
    <w:rsid w:val="00015D96"/>
    <w:rsid w:val="0001761C"/>
    <w:rsid w:val="000209A9"/>
    <w:rsid w:val="00021A8A"/>
    <w:rsid w:val="00022BAC"/>
    <w:rsid w:val="00022E17"/>
    <w:rsid w:val="0002327F"/>
    <w:rsid w:val="0002352D"/>
    <w:rsid w:val="000239F3"/>
    <w:rsid w:val="000245E6"/>
    <w:rsid w:val="000245F5"/>
    <w:rsid w:val="00025584"/>
    <w:rsid w:val="00025DE0"/>
    <w:rsid w:val="00026470"/>
    <w:rsid w:val="00026AAB"/>
    <w:rsid w:val="00026B46"/>
    <w:rsid w:val="00033598"/>
    <w:rsid w:val="00034CAB"/>
    <w:rsid w:val="00035DB9"/>
    <w:rsid w:val="00040278"/>
    <w:rsid w:val="0004109A"/>
    <w:rsid w:val="00041F70"/>
    <w:rsid w:val="000429B3"/>
    <w:rsid w:val="0004338A"/>
    <w:rsid w:val="00043670"/>
    <w:rsid w:val="000443DC"/>
    <w:rsid w:val="00044554"/>
    <w:rsid w:val="000448D8"/>
    <w:rsid w:val="00045BF7"/>
    <w:rsid w:val="00045CF1"/>
    <w:rsid w:val="000460C7"/>
    <w:rsid w:val="000461BC"/>
    <w:rsid w:val="00046329"/>
    <w:rsid w:val="000466C7"/>
    <w:rsid w:val="000470AD"/>
    <w:rsid w:val="00050177"/>
    <w:rsid w:val="000502B9"/>
    <w:rsid w:val="000509CC"/>
    <w:rsid w:val="00050F0C"/>
    <w:rsid w:val="00053C02"/>
    <w:rsid w:val="0005452C"/>
    <w:rsid w:val="00054714"/>
    <w:rsid w:val="00054B2A"/>
    <w:rsid w:val="00054CC3"/>
    <w:rsid w:val="0006175E"/>
    <w:rsid w:val="000627E2"/>
    <w:rsid w:val="000642D1"/>
    <w:rsid w:val="00064730"/>
    <w:rsid w:val="00064856"/>
    <w:rsid w:val="00065214"/>
    <w:rsid w:val="00065E48"/>
    <w:rsid w:val="000662DB"/>
    <w:rsid w:val="000672D9"/>
    <w:rsid w:val="00067872"/>
    <w:rsid w:val="0007167C"/>
    <w:rsid w:val="00075A14"/>
    <w:rsid w:val="00075D0E"/>
    <w:rsid w:val="000779A4"/>
    <w:rsid w:val="00082FCA"/>
    <w:rsid w:val="00083E6D"/>
    <w:rsid w:val="00084412"/>
    <w:rsid w:val="00084B04"/>
    <w:rsid w:val="000853BF"/>
    <w:rsid w:val="00087444"/>
    <w:rsid w:val="00091B14"/>
    <w:rsid w:val="00092847"/>
    <w:rsid w:val="00093642"/>
    <w:rsid w:val="0009368A"/>
    <w:rsid w:val="00094BA9"/>
    <w:rsid w:val="00094BE2"/>
    <w:rsid w:val="000966ED"/>
    <w:rsid w:val="000A00D2"/>
    <w:rsid w:val="000A0199"/>
    <w:rsid w:val="000A0601"/>
    <w:rsid w:val="000A0F96"/>
    <w:rsid w:val="000A1011"/>
    <w:rsid w:val="000A1B43"/>
    <w:rsid w:val="000A2CFA"/>
    <w:rsid w:val="000A31B3"/>
    <w:rsid w:val="000A5220"/>
    <w:rsid w:val="000A6B55"/>
    <w:rsid w:val="000A6FB7"/>
    <w:rsid w:val="000B0445"/>
    <w:rsid w:val="000B0963"/>
    <w:rsid w:val="000B0CD7"/>
    <w:rsid w:val="000B302A"/>
    <w:rsid w:val="000B32ED"/>
    <w:rsid w:val="000B3800"/>
    <w:rsid w:val="000B3AD0"/>
    <w:rsid w:val="000B3FF6"/>
    <w:rsid w:val="000B53A5"/>
    <w:rsid w:val="000B5CB7"/>
    <w:rsid w:val="000B5F9E"/>
    <w:rsid w:val="000B7484"/>
    <w:rsid w:val="000B760C"/>
    <w:rsid w:val="000C03FB"/>
    <w:rsid w:val="000C31FA"/>
    <w:rsid w:val="000C3293"/>
    <w:rsid w:val="000C32AE"/>
    <w:rsid w:val="000C4078"/>
    <w:rsid w:val="000C52B9"/>
    <w:rsid w:val="000C5DBD"/>
    <w:rsid w:val="000C64DA"/>
    <w:rsid w:val="000C6ED7"/>
    <w:rsid w:val="000C72AD"/>
    <w:rsid w:val="000C775C"/>
    <w:rsid w:val="000C7E70"/>
    <w:rsid w:val="000D06B6"/>
    <w:rsid w:val="000D0BD8"/>
    <w:rsid w:val="000D1FB3"/>
    <w:rsid w:val="000D3763"/>
    <w:rsid w:val="000D39E3"/>
    <w:rsid w:val="000D3B9E"/>
    <w:rsid w:val="000D451C"/>
    <w:rsid w:val="000D4DF1"/>
    <w:rsid w:val="000D4E92"/>
    <w:rsid w:val="000D5019"/>
    <w:rsid w:val="000D57E1"/>
    <w:rsid w:val="000D7D5E"/>
    <w:rsid w:val="000E0A1C"/>
    <w:rsid w:val="000E2126"/>
    <w:rsid w:val="000E3A27"/>
    <w:rsid w:val="000E444B"/>
    <w:rsid w:val="000E68FD"/>
    <w:rsid w:val="000E7259"/>
    <w:rsid w:val="000F08EF"/>
    <w:rsid w:val="000F173B"/>
    <w:rsid w:val="000F3DF9"/>
    <w:rsid w:val="000F424F"/>
    <w:rsid w:val="000F57DD"/>
    <w:rsid w:val="000F7013"/>
    <w:rsid w:val="000F7199"/>
    <w:rsid w:val="000F7A32"/>
    <w:rsid w:val="00100568"/>
    <w:rsid w:val="00100E82"/>
    <w:rsid w:val="00102B53"/>
    <w:rsid w:val="001030F1"/>
    <w:rsid w:val="00104F9D"/>
    <w:rsid w:val="001050CF"/>
    <w:rsid w:val="00105464"/>
    <w:rsid w:val="00105791"/>
    <w:rsid w:val="0010608E"/>
    <w:rsid w:val="001063F5"/>
    <w:rsid w:val="001066E0"/>
    <w:rsid w:val="001069B7"/>
    <w:rsid w:val="00106BC7"/>
    <w:rsid w:val="001078BC"/>
    <w:rsid w:val="00110730"/>
    <w:rsid w:val="00111DAC"/>
    <w:rsid w:val="00111E23"/>
    <w:rsid w:val="0011294A"/>
    <w:rsid w:val="0011451F"/>
    <w:rsid w:val="00114EED"/>
    <w:rsid w:val="001155D6"/>
    <w:rsid w:val="001201CE"/>
    <w:rsid w:val="0012169F"/>
    <w:rsid w:val="001220A5"/>
    <w:rsid w:val="001236C1"/>
    <w:rsid w:val="00125345"/>
    <w:rsid w:val="00126080"/>
    <w:rsid w:val="001264A7"/>
    <w:rsid w:val="00126579"/>
    <w:rsid w:val="00126DF5"/>
    <w:rsid w:val="00126F40"/>
    <w:rsid w:val="0012724B"/>
    <w:rsid w:val="00127803"/>
    <w:rsid w:val="00130175"/>
    <w:rsid w:val="0013095B"/>
    <w:rsid w:val="0013141A"/>
    <w:rsid w:val="001317F3"/>
    <w:rsid w:val="00131C10"/>
    <w:rsid w:val="001324C6"/>
    <w:rsid w:val="00132705"/>
    <w:rsid w:val="00132BC3"/>
    <w:rsid w:val="001344D3"/>
    <w:rsid w:val="00134C0A"/>
    <w:rsid w:val="00135DBB"/>
    <w:rsid w:val="00137A48"/>
    <w:rsid w:val="001400A6"/>
    <w:rsid w:val="00140168"/>
    <w:rsid w:val="001401BD"/>
    <w:rsid w:val="0014072F"/>
    <w:rsid w:val="001407AF"/>
    <w:rsid w:val="00140AD0"/>
    <w:rsid w:val="001416F0"/>
    <w:rsid w:val="001421A6"/>
    <w:rsid w:val="0014228A"/>
    <w:rsid w:val="00143DD5"/>
    <w:rsid w:val="00143F4D"/>
    <w:rsid w:val="001449A1"/>
    <w:rsid w:val="00144CD8"/>
    <w:rsid w:val="00144E53"/>
    <w:rsid w:val="0014587F"/>
    <w:rsid w:val="00147B44"/>
    <w:rsid w:val="0015112E"/>
    <w:rsid w:val="00151180"/>
    <w:rsid w:val="00151F4E"/>
    <w:rsid w:val="001520DD"/>
    <w:rsid w:val="001526F5"/>
    <w:rsid w:val="00152FD6"/>
    <w:rsid w:val="001551FB"/>
    <w:rsid w:val="00155C90"/>
    <w:rsid w:val="00155DCD"/>
    <w:rsid w:val="00156367"/>
    <w:rsid w:val="0015647A"/>
    <w:rsid w:val="001574C5"/>
    <w:rsid w:val="00160D29"/>
    <w:rsid w:val="00161588"/>
    <w:rsid w:val="00167079"/>
    <w:rsid w:val="00167C8F"/>
    <w:rsid w:val="001711C4"/>
    <w:rsid w:val="0017149D"/>
    <w:rsid w:val="00171C8F"/>
    <w:rsid w:val="00171F98"/>
    <w:rsid w:val="001721DF"/>
    <w:rsid w:val="00172620"/>
    <w:rsid w:val="00172924"/>
    <w:rsid w:val="0017462C"/>
    <w:rsid w:val="00175135"/>
    <w:rsid w:val="001767E9"/>
    <w:rsid w:val="001768C0"/>
    <w:rsid w:val="00176ABE"/>
    <w:rsid w:val="00176EF8"/>
    <w:rsid w:val="001778B7"/>
    <w:rsid w:val="00177FB0"/>
    <w:rsid w:val="00180FD0"/>
    <w:rsid w:val="00182521"/>
    <w:rsid w:val="00182B0C"/>
    <w:rsid w:val="0018345C"/>
    <w:rsid w:val="00184564"/>
    <w:rsid w:val="001846DC"/>
    <w:rsid w:val="00184AA3"/>
    <w:rsid w:val="00184ACA"/>
    <w:rsid w:val="00184FBA"/>
    <w:rsid w:val="001850B6"/>
    <w:rsid w:val="0018560C"/>
    <w:rsid w:val="00185CD2"/>
    <w:rsid w:val="001869D5"/>
    <w:rsid w:val="00186F43"/>
    <w:rsid w:val="00191A9E"/>
    <w:rsid w:val="001923DA"/>
    <w:rsid w:val="001923F3"/>
    <w:rsid w:val="001938EC"/>
    <w:rsid w:val="001939CD"/>
    <w:rsid w:val="00193AB3"/>
    <w:rsid w:val="00193B2F"/>
    <w:rsid w:val="00193F2D"/>
    <w:rsid w:val="00193F3D"/>
    <w:rsid w:val="001943D6"/>
    <w:rsid w:val="001943E7"/>
    <w:rsid w:val="001947A1"/>
    <w:rsid w:val="00196D7B"/>
    <w:rsid w:val="00196F85"/>
    <w:rsid w:val="001A0258"/>
    <w:rsid w:val="001A0299"/>
    <w:rsid w:val="001A0610"/>
    <w:rsid w:val="001A070A"/>
    <w:rsid w:val="001A0ACE"/>
    <w:rsid w:val="001A118D"/>
    <w:rsid w:val="001A1941"/>
    <w:rsid w:val="001A3AEC"/>
    <w:rsid w:val="001A50BB"/>
    <w:rsid w:val="001A5629"/>
    <w:rsid w:val="001A5696"/>
    <w:rsid w:val="001A57CB"/>
    <w:rsid w:val="001A5EDF"/>
    <w:rsid w:val="001A604F"/>
    <w:rsid w:val="001A6701"/>
    <w:rsid w:val="001B0B32"/>
    <w:rsid w:val="001B0DE4"/>
    <w:rsid w:val="001B193D"/>
    <w:rsid w:val="001B2564"/>
    <w:rsid w:val="001B2A76"/>
    <w:rsid w:val="001B2B9E"/>
    <w:rsid w:val="001B4341"/>
    <w:rsid w:val="001B4912"/>
    <w:rsid w:val="001B6013"/>
    <w:rsid w:val="001B64A2"/>
    <w:rsid w:val="001B6A02"/>
    <w:rsid w:val="001C0FAC"/>
    <w:rsid w:val="001C0FD2"/>
    <w:rsid w:val="001C178F"/>
    <w:rsid w:val="001C2348"/>
    <w:rsid w:val="001C2EED"/>
    <w:rsid w:val="001C3CD0"/>
    <w:rsid w:val="001C5D86"/>
    <w:rsid w:val="001C675E"/>
    <w:rsid w:val="001C7D8E"/>
    <w:rsid w:val="001C7F26"/>
    <w:rsid w:val="001D19EA"/>
    <w:rsid w:val="001D1F8E"/>
    <w:rsid w:val="001D3841"/>
    <w:rsid w:val="001D4CFB"/>
    <w:rsid w:val="001D4F66"/>
    <w:rsid w:val="001D5D48"/>
    <w:rsid w:val="001D6130"/>
    <w:rsid w:val="001D6786"/>
    <w:rsid w:val="001D7D47"/>
    <w:rsid w:val="001E0132"/>
    <w:rsid w:val="001E229D"/>
    <w:rsid w:val="001E3A00"/>
    <w:rsid w:val="001E4BF7"/>
    <w:rsid w:val="001E506D"/>
    <w:rsid w:val="001E7DB6"/>
    <w:rsid w:val="001F10F2"/>
    <w:rsid w:val="001F1113"/>
    <w:rsid w:val="001F117F"/>
    <w:rsid w:val="001F159F"/>
    <w:rsid w:val="001F20B8"/>
    <w:rsid w:val="001F29D0"/>
    <w:rsid w:val="001F2E34"/>
    <w:rsid w:val="001F4002"/>
    <w:rsid w:val="001F570B"/>
    <w:rsid w:val="001F6BA0"/>
    <w:rsid w:val="001F6C96"/>
    <w:rsid w:val="0020032F"/>
    <w:rsid w:val="00201F13"/>
    <w:rsid w:val="00203B53"/>
    <w:rsid w:val="00204EB4"/>
    <w:rsid w:val="0020511B"/>
    <w:rsid w:val="002063F8"/>
    <w:rsid w:val="00206466"/>
    <w:rsid w:val="0020780A"/>
    <w:rsid w:val="002104E3"/>
    <w:rsid w:val="0021260C"/>
    <w:rsid w:val="002128CD"/>
    <w:rsid w:val="00212D8B"/>
    <w:rsid w:val="002139E3"/>
    <w:rsid w:val="00213FD1"/>
    <w:rsid w:val="0021405D"/>
    <w:rsid w:val="00215BAF"/>
    <w:rsid w:val="00216B94"/>
    <w:rsid w:val="00222A3F"/>
    <w:rsid w:val="00223F69"/>
    <w:rsid w:val="00224016"/>
    <w:rsid w:val="0022424B"/>
    <w:rsid w:val="00226158"/>
    <w:rsid w:val="00227666"/>
    <w:rsid w:val="00227AE6"/>
    <w:rsid w:val="00230ADB"/>
    <w:rsid w:val="002324E3"/>
    <w:rsid w:val="0023287C"/>
    <w:rsid w:val="00232C66"/>
    <w:rsid w:val="00233BEE"/>
    <w:rsid w:val="002348FD"/>
    <w:rsid w:val="00235A9C"/>
    <w:rsid w:val="00235DA2"/>
    <w:rsid w:val="00235F98"/>
    <w:rsid w:val="0023655B"/>
    <w:rsid w:val="002366B2"/>
    <w:rsid w:val="00237144"/>
    <w:rsid w:val="002375CE"/>
    <w:rsid w:val="00237C6E"/>
    <w:rsid w:val="0024057C"/>
    <w:rsid w:val="00240A4B"/>
    <w:rsid w:val="002419A0"/>
    <w:rsid w:val="00242E63"/>
    <w:rsid w:val="0024388D"/>
    <w:rsid w:val="00243A60"/>
    <w:rsid w:val="002444B3"/>
    <w:rsid w:val="00247218"/>
    <w:rsid w:val="00247435"/>
    <w:rsid w:val="00247441"/>
    <w:rsid w:val="002500F1"/>
    <w:rsid w:val="00250D9D"/>
    <w:rsid w:val="002515FC"/>
    <w:rsid w:val="0025196C"/>
    <w:rsid w:val="002525EA"/>
    <w:rsid w:val="00253FC6"/>
    <w:rsid w:val="0025459A"/>
    <w:rsid w:val="00256373"/>
    <w:rsid w:val="00257066"/>
    <w:rsid w:val="00257964"/>
    <w:rsid w:val="00257E3D"/>
    <w:rsid w:val="00260E46"/>
    <w:rsid w:val="00261043"/>
    <w:rsid w:val="0026194D"/>
    <w:rsid w:val="00261E74"/>
    <w:rsid w:val="00263549"/>
    <w:rsid w:val="00263DAB"/>
    <w:rsid w:val="0026472E"/>
    <w:rsid w:val="00264BB9"/>
    <w:rsid w:val="00265030"/>
    <w:rsid w:val="002657C4"/>
    <w:rsid w:val="00265FE8"/>
    <w:rsid w:val="002675BD"/>
    <w:rsid w:val="00270B73"/>
    <w:rsid w:val="00270D16"/>
    <w:rsid w:val="0027154D"/>
    <w:rsid w:val="00271FC3"/>
    <w:rsid w:val="0027268B"/>
    <w:rsid w:val="00272B0C"/>
    <w:rsid w:val="00272D2F"/>
    <w:rsid w:val="00272D84"/>
    <w:rsid w:val="00272E2D"/>
    <w:rsid w:val="00273B53"/>
    <w:rsid w:val="002754EC"/>
    <w:rsid w:val="00275C3F"/>
    <w:rsid w:val="002761E4"/>
    <w:rsid w:val="00276BD5"/>
    <w:rsid w:val="002774EE"/>
    <w:rsid w:val="00277C73"/>
    <w:rsid w:val="0028040C"/>
    <w:rsid w:val="00280B59"/>
    <w:rsid w:val="00280D2E"/>
    <w:rsid w:val="00280EE0"/>
    <w:rsid w:val="002815F5"/>
    <w:rsid w:val="00282404"/>
    <w:rsid w:val="0028245E"/>
    <w:rsid w:val="00283ABD"/>
    <w:rsid w:val="002857CC"/>
    <w:rsid w:val="002859DE"/>
    <w:rsid w:val="00286CA0"/>
    <w:rsid w:val="00286F76"/>
    <w:rsid w:val="002916D8"/>
    <w:rsid w:val="00291B84"/>
    <w:rsid w:val="002924E0"/>
    <w:rsid w:val="00292A95"/>
    <w:rsid w:val="00292DD2"/>
    <w:rsid w:val="00293703"/>
    <w:rsid w:val="0029370F"/>
    <w:rsid w:val="0029395B"/>
    <w:rsid w:val="00293985"/>
    <w:rsid w:val="00293AB3"/>
    <w:rsid w:val="00295361"/>
    <w:rsid w:val="002966A2"/>
    <w:rsid w:val="00296DD6"/>
    <w:rsid w:val="002971E9"/>
    <w:rsid w:val="00297F4B"/>
    <w:rsid w:val="002A0805"/>
    <w:rsid w:val="002A1D0B"/>
    <w:rsid w:val="002A4BBC"/>
    <w:rsid w:val="002A5014"/>
    <w:rsid w:val="002A5C86"/>
    <w:rsid w:val="002A6012"/>
    <w:rsid w:val="002A73E1"/>
    <w:rsid w:val="002A784F"/>
    <w:rsid w:val="002B0129"/>
    <w:rsid w:val="002B1939"/>
    <w:rsid w:val="002B2C95"/>
    <w:rsid w:val="002B30D1"/>
    <w:rsid w:val="002B380A"/>
    <w:rsid w:val="002B5676"/>
    <w:rsid w:val="002B6302"/>
    <w:rsid w:val="002B73C9"/>
    <w:rsid w:val="002B7CE9"/>
    <w:rsid w:val="002C0EA7"/>
    <w:rsid w:val="002C1C1C"/>
    <w:rsid w:val="002C1E3A"/>
    <w:rsid w:val="002C35F0"/>
    <w:rsid w:val="002C378A"/>
    <w:rsid w:val="002C38FD"/>
    <w:rsid w:val="002C40AC"/>
    <w:rsid w:val="002C54CC"/>
    <w:rsid w:val="002C558C"/>
    <w:rsid w:val="002C6425"/>
    <w:rsid w:val="002C6A68"/>
    <w:rsid w:val="002C7056"/>
    <w:rsid w:val="002C7541"/>
    <w:rsid w:val="002D21D2"/>
    <w:rsid w:val="002D2D5F"/>
    <w:rsid w:val="002D4985"/>
    <w:rsid w:val="002D6915"/>
    <w:rsid w:val="002D7432"/>
    <w:rsid w:val="002D7AD5"/>
    <w:rsid w:val="002E08C4"/>
    <w:rsid w:val="002E1529"/>
    <w:rsid w:val="002E1B61"/>
    <w:rsid w:val="002E1F19"/>
    <w:rsid w:val="002E21AD"/>
    <w:rsid w:val="002E340D"/>
    <w:rsid w:val="002E47AC"/>
    <w:rsid w:val="002E6EBB"/>
    <w:rsid w:val="002F0523"/>
    <w:rsid w:val="002F2F26"/>
    <w:rsid w:val="002F33C1"/>
    <w:rsid w:val="002F34F3"/>
    <w:rsid w:val="002F5280"/>
    <w:rsid w:val="002F52C9"/>
    <w:rsid w:val="002F7387"/>
    <w:rsid w:val="002F7535"/>
    <w:rsid w:val="00301A15"/>
    <w:rsid w:val="00302792"/>
    <w:rsid w:val="00302A59"/>
    <w:rsid w:val="0030424D"/>
    <w:rsid w:val="00306019"/>
    <w:rsid w:val="0030611A"/>
    <w:rsid w:val="003066A0"/>
    <w:rsid w:val="003079AB"/>
    <w:rsid w:val="00307AAD"/>
    <w:rsid w:val="0031048C"/>
    <w:rsid w:val="00311B8B"/>
    <w:rsid w:val="00312202"/>
    <w:rsid w:val="00313DA7"/>
    <w:rsid w:val="003158C5"/>
    <w:rsid w:val="003165BB"/>
    <w:rsid w:val="003201ED"/>
    <w:rsid w:val="003215FC"/>
    <w:rsid w:val="0032206F"/>
    <w:rsid w:val="00322889"/>
    <w:rsid w:val="00322CBE"/>
    <w:rsid w:val="00324C1E"/>
    <w:rsid w:val="00325D73"/>
    <w:rsid w:val="00325F93"/>
    <w:rsid w:val="00326DB3"/>
    <w:rsid w:val="00327824"/>
    <w:rsid w:val="00330056"/>
    <w:rsid w:val="00331EAE"/>
    <w:rsid w:val="00332143"/>
    <w:rsid w:val="00332B44"/>
    <w:rsid w:val="003331F1"/>
    <w:rsid w:val="00334729"/>
    <w:rsid w:val="00335518"/>
    <w:rsid w:val="00336BFF"/>
    <w:rsid w:val="00340763"/>
    <w:rsid w:val="003407D3"/>
    <w:rsid w:val="003414D6"/>
    <w:rsid w:val="00342D13"/>
    <w:rsid w:val="003431CC"/>
    <w:rsid w:val="003440CD"/>
    <w:rsid w:val="0034503E"/>
    <w:rsid w:val="00346228"/>
    <w:rsid w:val="003464FA"/>
    <w:rsid w:val="00346866"/>
    <w:rsid w:val="0034758B"/>
    <w:rsid w:val="00347D23"/>
    <w:rsid w:val="0035074F"/>
    <w:rsid w:val="00350CCB"/>
    <w:rsid w:val="00351DBD"/>
    <w:rsid w:val="003521AE"/>
    <w:rsid w:val="0035294A"/>
    <w:rsid w:val="00353087"/>
    <w:rsid w:val="00353357"/>
    <w:rsid w:val="00353ED5"/>
    <w:rsid w:val="003540F7"/>
    <w:rsid w:val="00354363"/>
    <w:rsid w:val="0035499B"/>
    <w:rsid w:val="00355A96"/>
    <w:rsid w:val="00355C04"/>
    <w:rsid w:val="00356E06"/>
    <w:rsid w:val="00357446"/>
    <w:rsid w:val="00357707"/>
    <w:rsid w:val="00357B1A"/>
    <w:rsid w:val="00360090"/>
    <w:rsid w:val="0036151F"/>
    <w:rsid w:val="00361B5F"/>
    <w:rsid w:val="003623C7"/>
    <w:rsid w:val="0036260B"/>
    <w:rsid w:val="00362883"/>
    <w:rsid w:val="00362906"/>
    <w:rsid w:val="00362A99"/>
    <w:rsid w:val="00362E0E"/>
    <w:rsid w:val="00362E42"/>
    <w:rsid w:val="0036394A"/>
    <w:rsid w:val="00365BD7"/>
    <w:rsid w:val="00367852"/>
    <w:rsid w:val="00367FE4"/>
    <w:rsid w:val="00371E94"/>
    <w:rsid w:val="00372919"/>
    <w:rsid w:val="003744EB"/>
    <w:rsid w:val="0037471B"/>
    <w:rsid w:val="003753F6"/>
    <w:rsid w:val="00375B1C"/>
    <w:rsid w:val="00375CF1"/>
    <w:rsid w:val="00376248"/>
    <w:rsid w:val="00380DAC"/>
    <w:rsid w:val="00381BEA"/>
    <w:rsid w:val="00382E71"/>
    <w:rsid w:val="00384337"/>
    <w:rsid w:val="00384397"/>
    <w:rsid w:val="0038472D"/>
    <w:rsid w:val="0038574F"/>
    <w:rsid w:val="00385A4D"/>
    <w:rsid w:val="00385ABB"/>
    <w:rsid w:val="00386093"/>
    <w:rsid w:val="00387242"/>
    <w:rsid w:val="00387C31"/>
    <w:rsid w:val="00391997"/>
    <w:rsid w:val="00391BCF"/>
    <w:rsid w:val="00392DEF"/>
    <w:rsid w:val="003A01A2"/>
    <w:rsid w:val="003A13D6"/>
    <w:rsid w:val="003A2EAE"/>
    <w:rsid w:val="003A4F47"/>
    <w:rsid w:val="003A57DA"/>
    <w:rsid w:val="003A5B0B"/>
    <w:rsid w:val="003A621E"/>
    <w:rsid w:val="003A640F"/>
    <w:rsid w:val="003A7183"/>
    <w:rsid w:val="003A7283"/>
    <w:rsid w:val="003B22B0"/>
    <w:rsid w:val="003B271C"/>
    <w:rsid w:val="003B50C9"/>
    <w:rsid w:val="003B53AC"/>
    <w:rsid w:val="003B5495"/>
    <w:rsid w:val="003B6047"/>
    <w:rsid w:val="003B6099"/>
    <w:rsid w:val="003B69C3"/>
    <w:rsid w:val="003C0381"/>
    <w:rsid w:val="003C19C4"/>
    <w:rsid w:val="003C1C37"/>
    <w:rsid w:val="003C1DA9"/>
    <w:rsid w:val="003C3403"/>
    <w:rsid w:val="003C354A"/>
    <w:rsid w:val="003C38DF"/>
    <w:rsid w:val="003C3E78"/>
    <w:rsid w:val="003C5884"/>
    <w:rsid w:val="003C5A8D"/>
    <w:rsid w:val="003C663B"/>
    <w:rsid w:val="003C6C51"/>
    <w:rsid w:val="003C7349"/>
    <w:rsid w:val="003C78D9"/>
    <w:rsid w:val="003C79CC"/>
    <w:rsid w:val="003C7BA5"/>
    <w:rsid w:val="003C7FBC"/>
    <w:rsid w:val="003D31BF"/>
    <w:rsid w:val="003D556A"/>
    <w:rsid w:val="003D5572"/>
    <w:rsid w:val="003D5866"/>
    <w:rsid w:val="003D58D3"/>
    <w:rsid w:val="003D58E2"/>
    <w:rsid w:val="003D59F9"/>
    <w:rsid w:val="003D7409"/>
    <w:rsid w:val="003E0198"/>
    <w:rsid w:val="003E03C0"/>
    <w:rsid w:val="003E09FC"/>
    <w:rsid w:val="003E17C8"/>
    <w:rsid w:val="003E1BDE"/>
    <w:rsid w:val="003E36C0"/>
    <w:rsid w:val="003E39FB"/>
    <w:rsid w:val="003E3EF2"/>
    <w:rsid w:val="003E46FF"/>
    <w:rsid w:val="003E4E49"/>
    <w:rsid w:val="003E5779"/>
    <w:rsid w:val="003E69AD"/>
    <w:rsid w:val="003E771F"/>
    <w:rsid w:val="003E78A7"/>
    <w:rsid w:val="003E7F6F"/>
    <w:rsid w:val="003F00A2"/>
    <w:rsid w:val="003F010E"/>
    <w:rsid w:val="003F09BA"/>
    <w:rsid w:val="003F1C6A"/>
    <w:rsid w:val="003F25A1"/>
    <w:rsid w:val="003F3D6A"/>
    <w:rsid w:val="003F4723"/>
    <w:rsid w:val="003F4855"/>
    <w:rsid w:val="003F4DF4"/>
    <w:rsid w:val="003F5521"/>
    <w:rsid w:val="003F6AF1"/>
    <w:rsid w:val="003F70CA"/>
    <w:rsid w:val="003F7697"/>
    <w:rsid w:val="00402ABC"/>
    <w:rsid w:val="00404896"/>
    <w:rsid w:val="00405987"/>
    <w:rsid w:val="00405A9D"/>
    <w:rsid w:val="00406283"/>
    <w:rsid w:val="00406C1B"/>
    <w:rsid w:val="004073B8"/>
    <w:rsid w:val="00407430"/>
    <w:rsid w:val="00407E38"/>
    <w:rsid w:val="004103A9"/>
    <w:rsid w:val="00411E9D"/>
    <w:rsid w:val="004123EE"/>
    <w:rsid w:val="0041293C"/>
    <w:rsid w:val="00413903"/>
    <w:rsid w:val="00413BC5"/>
    <w:rsid w:val="00414605"/>
    <w:rsid w:val="004153BD"/>
    <w:rsid w:val="00415E38"/>
    <w:rsid w:val="00416462"/>
    <w:rsid w:val="00417D0B"/>
    <w:rsid w:val="00420A0C"/>
    <w:rsid w:val="004210DC"/>
    <w:rsid w:val="004218BD"/>
    <w:rsid w:val="00422716"/>
    <w:rsid w:val="00422867"/>
    <w:rsid w:val="00422B82"/>
    <w:rsid w:val="0042326E"/>
    <w:rsid w:val="00423711"/>
    <w:rsid w:val="0042373B"/>
    <w:rsid w:val="00426AF2"/>
    <w:rsid w:val="00426C9F"/>
    <w:rsid w:val="00430460"/>
    <w:rsid w:val="004312FF"/>
    <w:rsid w:val="0043159A"/>
    <w:rsid w:val="00431C09"/>
    <w:rsid w:val="004339F6"/>
    <w:rsid w:val="00434375"/>
    <w:rsid w:val="00434503"/>
    <w:rsid w:val="00434DF7"/>
    <w:rsid w:val="00436FE4"/>
    <w:rsid w:val="00442C98"/>
    <w:rsid w:val="00443382"/>
    <w:rsid w:val="00444BBE"/>
    <w:rsid w:val="00444C7C"/>
    <w:rsid w:val="00445248"/>
    <w:rsid w:val="00445CF8"/>
    <w:rsid w:val="004468C6"/>
    <w:rsid w:val="00446E3D"/>
    <w:rsid w:val="00446E4D"/>
    <w:rsid w:val="004501FF"/>
    <w:rsid w:val="0045156D"/>
    <w:rsid w:val="0045192D"/>
    <w:rsid w:val="00453039"/>
    <w:rsid w:val="004542BB"/>
    <w:rsid w:val="004564BE"/>
    <w:rsid w:val="00456C79"/>
    <w:rsid w:val="0046009B"/>
    <w:rsid w:val="004601FC"/>
    <w:rsid w:val="00460480"/>
    <w:rsid w:val="00462DE1"/>
    <w:rsid w:val="00464425"/>
    <w:rsid w:val="0046543F"/>
    <w:rsid w:val="00466B0C"/>
    <w:rsid w:val="00466DD1"/>
    <w:rsid w:val="00470793"/>
    <w:rsid w:val="00470F63"/>
    <w:rsid w:val="00471A54"/>
    <w:rsid w:val="00471B0A"/>
    <w:rsid w:val="00473068"/>
    <w:rsid w:val="00474223"/>
    <w:rsid w:val="00475C06"/>
    <w:rsid w:val="004767BF"/>
    <w:rsid w:val="00480045"/>
    <w:rsid w:val="00481B33"/>
    <w:rsid w:val="00482F02"/>
    <w:rsid w:val="0048340D"/>
    <w:rsid w:val="00483848"/>
    <w:rsid w:val="0048579D"/>
    <w:rsid w:val="0049057F"/>
    <w:rsid w:val="00491349"/>
    <w:rsid w:val="004914DE"/>
    <w:rsid w:val="00491F98"/>
    <w:rsid w:val="00492C31"/>
    <w:rsid w:val="00493A91"/>
    <w:rsid w:val="00493D98"/>
    <w:rsid w:val="00494104"/>
    <w:rsid w:val="0049428F"/>
    <w:rsid w:val="004A0075"/>
    <w:rsid w:val="004A0713"/>
    <w:rsid w:val="004A2DF7"/>
    <w:rsid w:val="004A3348"/>
    <w:rsid w:val="004A609D"/>
    <w:rsid w:val="004A793A"/>
    <w:rsid w:val="004A7AB9"/>
    <w:rsid w:val="004B031D"/>
    <w:rsid w:val="004B0F8B"/>
    <w:rsid w:val="004B1024"/>
    <w:rsid w:val="004B2EA3"/>
    <w:rsid w:val="004B3525"/>
    <w:rsid w:val="004B3DFE"/>
    <w:rsid w:val="004B665D"/>
    <w:rsid w:val="004B7720"/>
    <w:rsid w:val="004B7F52"/>
    <w:rsid w:val="004C06D7"/>
    <w:rsid w:val="004C075A"/>
    <w:rsid w:val="004C140A"/>
    <w:rsid w:val="004C1E3A"/>
    <w:rsid w:val="004C2AD6"/>
    <w:rsid w:val="004C31D1"/>
    <w:rsid w:val="004C3827"/>
    <w:rsid w:val="004C3CE0"/>
    <w:rsid w:val="004C3ED8"/>
    <w:rsid w:val="004C5104"/>
    <w:rsid w:val="004C51D5"/>
    <w:rsid w:val="004C7A2A"/>
    <w:rsid w:val="004D0112"/>
    <w:rsid w:val="004D01E6"/>
    <w:rsid w:val="004D152F"/>
    <w:rsid w:val="004D18EF"/>
    <w:rsid w:val="004D1AE6"/>
    <w:rsid w:val="004D33EF"/>
    <w:rsid w:val="004D3C80"/>
    <w:rsid w:val="004D4614"/>
    <w:rsid w:val="004D4AB2"/>
    <w:rsid w:val="004D593D"/>
    <w:rsid w:val="004D70A1"/>
    <w:rsid w:val="004D777E"/>
    <w:rsid w:val="004E18CA"/>
    <w:rsid w:val="004E1932"/>
    <w:rsid w:val="004E32A6"/>
    <w:rsid w:val="004E4675"/>
    <w:rsid w:val="004E5625"/>
    <w:rsid w:val="004E59AE"/>
    <w:rsid w:val="004F01D1"/>
    <w:rsid w:val="004F07E9"/>
    <w:rsid w:val="004F0DF7"/>
    <w:rsid w:val="004F3D9F"/>
    <w:rsid w:val="004F4BE9"/>
    <w:rsid w:val="004F6773"/>
    <w:rsid w:val="004F6B34"/>
    <w:rsid w:val="004F6B6A"/>
    <w:rsid w:val="004F6E94"/>
    <w:rsid w:val="004F715A"/>
    <w:rsid w:val="00500780"/>
    <w:rsid w:val="00500DFA"/>
    <w:rsid w:val="0050112E"/>
    <w:rsid w:val="0050143B"/>
    <w:rsid w:val="00502C86"/>
    <w:rsid w:val="00503E1C"/>
    <w:rsid w:val="005065C1"/>
    <w:rsid w:val="00506ADD"/>
    <w:rsid w:val="00507693"/>
    <w:rsid w:val="00507A74"/>
    <w:rsid w:val="005101FC"/>
    <w:rsid w:val="005106B9"/>
    <w:rsid w:val="00511C8F"/>
    <w:rsid w:val="005154E6"/>
    <w:rsid w:val="005165B6"/>
    <w:rsid w:val="0051719E"/>
    <w:rsid w:val="00522B7E"/>
    <w:rsid w:val="00523117"/>
    <w:rsid w:val="00525894"/>
    <w:rsid w:val="00525DD2"/>
    <w:rsid w:val="0052703F"/>
    <w:rsid w:val="005300A8"/>
    <w:rsid w:val="005300C3"/>
    <w:rsid w:val="005321F1"/>
    <w:rsid w:val="0053247E"/>
    <w:rsid w:val="00532880"/>
    <w:rsid w:val="00533258"/>
    <w:rsid w:val="0053458C"/>
    <w:rsid w:val="00535BB6"/>
    <w:rsid w:val="00536429"/>
    <w:rsid w:val="005364B7"/>
    <w:rsid w:val="0053708D"/>
    <w:rsid w:val="00540376"/>
    <w:rsid w:val="005405C3"/>
    <w:rsid w:val="00540F83"/>
    <w:rsid w:val="00543A4E"/>
    <w:rsid w:val="005442A4"/>
    <w:rsid w:val="00546C9C"/>
    <w:rsid w:val="005476A9"/>
    <w:rsid w:val="005507D4"/>
    <w:rsid w:val="00550828"/>
    <w:rsid w:val="005508E6"/>
    <w:rsid w:val="005509AB"/>
    <w:rsid w:val="00550CBD"/>
    <w:rsid w:val="0055415B"/>
    <w:rsid w:val="005555D2"/>
    <w:rsid w:val="005635AE"/>
    <w:rsid w:val="005636B9"/>
    <w:rsid w:val="0056447F"/>
    <w:rsid w:val="005645EF"/>
    <w:rsid w:val="00564685"/>
    <w:rsid w:val="00564E79"/>
    <w:rsid w:val="00565512"/>
    <w:rsid w:val="00565BAE"/>
    <w:rsid w:val="00567BA4"/>
    <w:rsid w:val="00567D84"/>
    <w:rsid w:val="00570BD8"/>
    <w:rsid w:val="0057231F"/>
    <w:rsid w:val="005725F2"/>
    <w:rsid w:val="005736F9"/>
    <w:rsid w:val="0057461F"/>
    <w:rsid w:val="00574D3D"/>
    <w:rsid w:val="0057541E"/>
    <w:rsid w:val="00577147"/>
    <w:rsid w:val="0057736B"/>
    <w:rsid w:val="00580920"/>
    <w:rsid w:val="00580C4F"/>
    <w:rsid w:val="00582143"/>
    <w:rsid w:val="00582A6B"/>
    <w:rsid w:val="00586512"/>
    <w:rsid w:val="00586925"/>
    <w:rsid w:val="00587443"/>
    <w:rsid w:val="005874E1"/>
    <w:rsid w:val="00590BEE"/>
    <w:rsid w:val="00590F3D"/>
    <w:rsid w:val="005916C3"/>
    <w:rsid w:val="00591D5C"/>
    <w:rsid w:val="005932FB"/>
    <w:rsid w:val="00593573"/>
    <w:rsid w:val="00594452"/>
    <w:rsid w:val="0059483A"/>
    <w:rsid w:val="005953E0"/>
    <w:rsid w:val="00595417"/>
    <w:rsid w:val="005961A9"/>
    <w:rsid w:val="0059624A"/>
    <w:rsid w:val="00596269"/>
    <w:rsid w:val="005962AB"/>
    <w:rsid w:val="0059691F"/>
    <w:rsid w:val="005969B2"/>
    <w:rsid w:val="005A0768"/>
    <w:rsid w:val="005A0FB8"/>
    <w:rsid w:val="005A32C2"/>
    <w:rsid w:val="005A391A"/>
    <w:rsid w:val="005A3C27"/>
    <w:rsid w:val="005A43A3"/>
    <w:rsid w:val="005A48EF"/>
    <w:rsid w:val="005A67F6"/>
    <w:rsid w:val="005A6C74"/>
    <w:rsid w:val="005A7E61"/>
    <w:rsid w:val="005A7F7A"/>
    <w:rsid w:val="005B0406"/>
    <w:rsid w:val="005B15BE"/>
    <w:rsid w:val="005B18CC"/>
    <w:rsid w:val="005B20D0"/>
    <w:rsid w:val="005B27EF"/>
    <w:rsid w:val="005B34DB"/>
    <w:rsid w:val="005B6A91"/>
    <w:rsid w:val="005B7613"/>
    <w:rsid w:val="005B7A3A"/>
    <w:rsid w:val="005B7B7C"/>
    <w:rsid w:val="005C1175"/>
    <w:rsid w:val="005C1930"/>
    <w:rsid w:val="005C4955"/>
    <w:rsid w:val="005C49B8"/>
    <w:rsid w:val="005C6C75"/>
    <w:rsid w:val="005C79B6"/>
    <w:rsid w:val="005D1D09"/>
    <w:rsid w:val="005D2A95"/>
    <w:rsid w:val="005D3C32"/>
    <w:rsid w:val="005D54C8"/>
    <w:rsid w:val="005D5A3E"/>
    <w:rsid w:val="005D5AEB"/>
    <w:rsid w:val="005D6DB8"/>
    <w:rsid w:val="005D74E9"/>
    <w:rsid w:val="005D7B0B"/>
    <w:rsid w:val="005E0901"/>
    <w:rsid w:val="005E2B73"/>
    <w:rsid w:val="005E3256"/>
    <w:rsid w:val="005E58D4"/>
    <w:rsid w:val="005E606D"/>
    <w:rsid w:val="005E71B1"/>
    <w:rsid w:val="005E7882"/>
    <w:rsid w:val="005F0B3D"/>
    <w:rsid w:val="005F103F"/>
    <w:rsid w:val="005F11AA"/>
    <w:rsid w:val="005F3013"/>
    <w:rsid w:val="005F3421"/>
    <w:rsid w:val="005F4199"/>
    <w:rsid w:val="005F4563"/>
    <w:rsid w:val="005F5007"/>
    <w:rsid w:val="005F5DAA"/>
    <w:rsid w:val="005F74B1"/>
    <w:rsid w:val="005F7B47"/>
    <w:rsid w:val="006012C7"/>
    <w:rsid w:val="0060486F"/>
    <w:rsid w:val="00604AA7"/>
    <w:rsid w:val="00604B87"/>
    <w:rsid w:val="006060CA"/>
    <w:rsid w:val="00606545"/>
    <w:rsid w:val="006065CA"/>
    <w:rsid w:val="006068FC"/>
    <w:rsid w:val="00607FEB"/>
    <w:rsid w:val="00610079"/>
    <w:rsid w:val="00610589"/>
    <w:rsid w:val="00610CAF"/>
    <w:rsid w:val="00613EDE"/>
    <w:rsid w:val="0061402F"/>
    <w:rsid w:val="006152A4"/>
    <w:rsid w:val="006155CB"/>
    <w:rsid w:val="0061784F"/>
    <w:rsid w:val="006211CB"/>
    <w:rsid w:val="00621549"/>
    <w:rsid w:val="00621EB2"/>
    <w:rsid w:val="006225B6"/>
    <w:rsid w:val="006232CA"/>
    <w:rsid w:val="0062373E"/>
    <w:rsid w:val="00623E26"/>
    <w:rsid w:val="006247EB"/>
    <w:rsid w:val="006248E2"/>
    <w:rsid w:val="00624C3F"/>
    <w:rsid w:val="00625025"/>
    <w:rsid w:val="00626231"/>
    <w:rsid w:val="00626572"/>
    <w:rsid w:val="00626A1E"/>
    <w:rsid w:val="00626D26"/>
    <w:rsid w:val="006274C9"/>
    <w:rsid w:val="00631B1E"/>
    <w:rsid w:val="00631BC3"/>
    <w:rsid w:val="00631C71"/>
    <w:rsid w:val="0063274C"/>
    <w:rsid w:val="00632EE1"/>
    <w:rsid w:val="00633898"/>
    <w:rsid w:val="00633BD3"/>
    <w:rsid w:val="006345BB"/>
    <w:rsid w:val="006349E3"/>
    <w:rsid w:val="00635062"/>
    <w:rsid w:val="0063510D"/>
    <w:rsid w:val="00635285"/>
    <w:rsid w:val="0063566B"/>
    <w:rsid w:val="0063749A"/>
    <w:rsid w:val="00640731"/>
    <w:rsid w:val="00640A35"/>
    <w:rsid w:val="00641544"/>
    <w:rsid w:val="006419A6"/>
    <w:rsid w:val="00641DB4"/>
    <w:rsid w:val="00645A66"/>
    <w:rsid w:val="00646645"/>
    <w:rsid w:val="006478CD"/>
    <w:rsid w:val="00655B1B"/>
    <w:rsid w:val="00655CC9"/>
    <w:rsid w:val="00655EC8"/>
    <w:rsid w:val="0066206A"/>
    <w:rsid w:val="00663B26"/>
    <w:rsid w:val="00670D04"/>
    <w:rsid w:val="0067260E"/>
    <w:rsid w:val="006733A6"/>
    <w:rsid w:val="00674953"/>
    <w:rsid w:val="00676EBB"/>
    <w:rsid w:val="00680A6A"/>
    <w:rsid w:val="00683AFF"/>
    <w:rsid w:val="00684936"/>
    <w:rsid w:val="00684D4B"/>
    <w:rsid w:val="00685437"/>
    <w:rsid w:val="0068557A"/>
    <w:rsid w:val="00686363"/>
    <w:rsid w:val="00686876"/>
    <w:rsid w:val="00686C16"/>
    <w:rsid w:val="00686CA3"/>
    <w:rsid w:val="006872AD"/>
    <w:rsid w:val="006872B0"/>
    <w:rsid w:val="00687B74"/>
    <w:rsid w:val="006900D0"/>
    <w:rsid w:val="006904BD"/>
    <w:rsid w:val="006911BB"/>
    <w:rsid w:val="00691B2F"/>
    <w:rsid w:val="00692B05"/>
    <w:rsid w:val="00693609"/>
    <w:rsid w:val="00693936"/>
    <w:rsid w:val="006939E5"/>
    <w:rsid w:val="00693B9E"/>
    <w:rsid w:val="00696C03"/>
    <w:rsid w:val="00697E96"/>
    <w:rsid w:val="00697EC0"/>
    <w:rsid w:val="006A101D"/>
    <w:rsid w:val="006A10B2"/>
    <w:rsid w:val="006A1144"/>
    <w:rsid w:val="006A2F21"/>
    <w:rsid w:val="006A2F42"/>
    <w:rsid w:val="006A35A3"/>
    <w:rsid w:val="006A3F97"/>
    <w:rsid w:val="006A401E"/>
    <w:rsid w:val="006A464A"/>
    <w:rsid w:val="006A4F33"/>
    <w:rsid w:val="006A5B0C"/>
    <w:rsid w:val="006A5C55"/>
    <w:rsid w:val="006A7E52"/>
    <w:rsid w:val="006B0E06"/>
    <w:rsid w:val="006B11A9"/>
    <w:rsid w:val="006B140F"/>
    <w:rsid w:val="006B1DE8"/>
    <w:rsid w:val="006B254D"/>
    <w:rsid w:val="006B470B"/>
    <w:rsid w:val="006B5587"/>
    <w:rsid w:val="006B58C5"/>
    <w:rsid w:val="006B58F3"/>
    <w:rsid w:val="006B77AD"/>
    <w:rsid w:val="006C0D62"/>
    <w:rsid w:val="006C2B87"/>
    <w:rsid w:val="006C3160"/>
    <w:rsid w:val="006C4A87"/>
    <w:rsid w:val="006C6C97"/>
    <w:rsid w:val="006D0B01"/>
    <w:rsid w:val="006D0C79"/>
    <w:rsid w:val="006D1909"/>
    <w:rsid w:val="006D1A8B"/>
    <w:rsid w:val="006D1C1D"/>
    <w:rsid w:val="006D1E9C"/>
    <w:rsid w:val="006D3D5F"/>
    <w:rsid w:val="006D3FBE"/>
    <w:rsid w:val="006D495B"/>
    <w:rsid w:val="006D510F"/>
    <w:rsid w:val="006D5939"/>
    <w:rsid w:val="006D596A"/>
    <w:rsid w:val="006D5A4F"/>
    <w:rsid w:val="006D7285"/>
    <w:rsid w:val="006D73E2"/>
    <w:rsid w:val="006E0298"/>
    <w:rsid w:val="006E0B70"/>
    <w:rsid w:val="006E1D0C"/>
    <w:rsid w:val="006E2692"/>
    <w:rsid w:val="006E2821"/>
    <w:rsid w:val="006E5546"/>
    <w:rsid w:val="006E5BD9"/>
    <w:rsid w:val="006E61FC"/>
    <w:rsid w:val="006E7C09"/>
    <w:rsid w:val="006E7F5D"/>
    <w:rsid w:val="006F0443"/>
    <w:rsid w:val="006F0E01"/>
    <w:rsid w:val="006F11B1"/>
    <w:rsid w:val="006F1B22"/>
    <w:rsid w:val="006F1C24"/>
    <w:rsid w:val="006F1C4C"/>
    <w:rsid w:val="006F2517"/>
    <w:rsid w:val="006F2C22"/>
    <w:rsid w:val="006F3543"/>
    <w:rsid w:val="006F4778"/>
    <w:rsid w:val="006F5843"/>
    <w:rsid w:val="006F63EE"/>
    <w:rsid w:val="006F69FD"/>
    <w:rsid w:val="006F6E81"/>
    <w:rsid w:val="006F7BD0"/>
    <w:rsid w:val="00700492"/>
    <w:rsid w:val="00700A7A"/>
    <w:rsid w:val="00700E53"/>
    <w:rsid w:val="0070261C"/>
    <w:rsid w:val="00703991"/>
    <w:rsid w:val="00703A0A"/>
    <w:rsid w:val="00703AD9"/>
    <w:rsid w:val="007047BA"/>
    <w:rsid w:val="00705641"/>
    <w:rsid w:val="007103EF"/>
    <w:rsid w:val="00711885"/>
    <w:rsid w:val="00712ACC"/>
    <w:rsid w:val="00712C57"/>
    <w:rsid w:val="00713ECA"/>
    <w:rsid w:val="00713FFA"/>
    <w:rsid w:val="007145B5"/>
    <w:rsid w:val="007148AF"/>
    <w:rsid w:val="00716DA5"/>
    <w:rsid w:val="00716F1E"/>
    <w:rsid w:val="00720F02"/>
    <w:rsid w:val="00721711"/>
    <w:rsid w:val="007228AC"/>
    <w:rsid w:val="00722DDB"/>
    <w:rsid w:val="00724105"/>
    <w:rsid w:val="00725106"/>
    <w:rsid w:val="007258BC"/>
    <w:rsid w:val="007261A9"/>
    <w:rsid w:val="0072785A"/>
    <w:rsid w:val="00730E23"/>
    <w:rsid w:val="00730F7A"/>
    <w:rsid w:val="00732F54"/>
    <w:rsid w:val="00734973"/>
    <w:rsid w:val="00734BFA"/>
    <w:rsid w:val="00734CDC"/>
    <w:rsid w:val="00737483"/>
    <w:rsid w:val="007402FA"/>
    <w:rsid w:val="00740B3C"/>
    <w:rsid w:val="00742741"/>
    <w:rsid w:val="00742C93"/>
    <w:rsid w:val="007436D6"/>
    <w:rsid w:val="00744174"/>
    <w:rsid w:val="00744F6A"/>
    <w:rsid w:val="007450B6"/>
    <w:rsid w:val="007461BA"/>
    <w:rsid w:val="0074707B"/>
    <w:rsid w:val="007474FF"/>
    <w:rsid w:val="00747FD8"/>
    <w:rsid w:val="00750E8A"/>
    <w:rsid w:val="0075167E"/>
    <w:rsid w:val="00751984"/>
    <w:rsid w:val="00751CCB"/>
    <w:rsid w:val="007520DC"/>
    <w:rsid w:val="007534DE"/>
    <w:rsid w:val="007539BE"/>
    <w:rsid w:val="00754597"/>
    <w:rsid w:val="00754ADF"/>
    <w:rsid w:val="00754CC1"/>
    <w:rsid w:val="00756102"/>
    <w:rsid w:val="00756936"/>
    <w:rsid w:val="00757DB1"/>
    <w:rsid w:val="00760D88"/>
    <w:rsid w:val="00761EDF"/>
    <w:rsid w:val="0076366A"/>
    <w:rsid w:val="00763923"/>
    <w:rsid w:val="00763CC6"/>
    <w:rsid w:val="007657CB"/>
    <w:rsid w:val="00765C0B"/>
    <w:rsid w:val="007663DD"/>
    <w:rsid w:val="00766487"/>
    <w:rsid w:val="0076660A"/>
    <w:rsid w:val="007668A5"/>
    <w:rsid w:val="00766FFB"/>
    <w:rsid w:val="007705EC"/>
    <w:rsid w:val="00770B6D"/>
    <w:rsid w:val="00774878"/>
    <w:rsid w:val="00775DE7"/>
    <w:rsid w:val="007760EF"/>
    <w:rsid w:val="007803D2"/>
    <w:rsid w:val="00780604"/>
    <w:rsid w:val="00781342"/>
    <w:rsid w:val="00781578"/>
    <w:rsid w:val="007827FC"/>
    <w:rsid w:val="00783FB2"/>
    <w:rsid w:val="0078454A"/>
    <w:rsid w:val="007874AD"/>
    <w:rsid w:val="00791DF7"/>
    <w:rsid w:val="00793045"/>
    <w:rsid w:val="00793EF1"/>
    <w:rsid w:val="007943DC"/>
    <w:rsid w:val="007944EB"/>
    <w:rsid w:val="00794E9D"/>
    <w:rsid w:val="00795B43"/>
    <w:rsid w:val="00796002"/>
    <w:rsid w:val="00796CB9"/>
    <w:rsid w:val="007A1DA3"/>
    <w:rsid w:val="007A210E"/>
    <w:rsid w:val="007A4247"/>
    <w:rsid w:val="007A48C1"/>
    <w:rsid w:val="007A736D"/>
    <w:rsid w:val="007B0393"/>
    <w:rsid w:val="007B0A8E"/>
    <w:rsid w:val="007B1361"/>
    <w:rsid w:val="007B2146"/>
    <w:rsid w:val="007B2FAA"/>
    <w:rsid w:val="007B3026"/>
    <w:rsid w:val="007B3630"/>
    <w:rsid w:val="007B53CC"/>
    <w:rsid w:val="007B56DF"/>
    <w:rsid w:val="007B5B0C"/>
    <w:rsid w:val="007B750D"/>
    <w:rsid w:val="007B7E50"/>
    <w:rsid w:val="007C05F8"/>
    <w:rsid w:val="007C174E"/>
    <w:rsid w:val="007C2097"/>
    <w:rsid w:val="007C2A75"/>
    <w:rsid w:val="007C2BAD"/>
    <w:rsid w:val="007C2FDD"/>
    <w:rsid w:val="007C33ED"/>
    <w:rsid w:val="007C373C"/>
    <w:rsid w:val="007C3C6D"/>
    <w:rsid w:val="007C43CF"/>
    <w:rsid w:val="007C474C"/>
    <w:rsid w:val="007C4FD7"/>
    <w:rsid w:val="007C71D3"/>
    <w:rsid w:val="007D1371"/>
    <w:rsid w:val="007D7018"/>
    <w:rsid w:val="007D72FF"/>
    <w:rsid w:val="007D766C"/>
    <w:rsid w:val="007D779D"/>
    <w:rsid w:val="007D7FED"/>
    <w:rsid w:val="007E0038"/>
    <w:rsid w:val="007E06AF"/>
    <w:rsid w:val="007E0BA7"/>
    <w:rsid w:val="007E0C0F"/>
    <w:rsid w:val="007E18E5"/>
    <w:rsid w:val="007E473A"/>
    <w:rsid w:val="007E546A"/>
    <w:rsid w:val="007E6263"/>
    <w:rsid w:val="007E7490"/>
    <w:rsid w:val="007F06CA"/>
    <w:rsid w:val="007F070F"/>
    <w:rsid w:val="007F2556"/>
    <w:rsid w:val="007F2A58"/>
    <w:rsid w:val="007F32D6"/>
    <w:rsid w:val="007F3C30"/>
    <w:rsid w:val="007F3FBD"/>
    <w:rsid w:val="007F402A"/>
    <w:rsid w:val="007F5A10"/>
    <w:rsid w:val="007F79C3"/>
    <w:rsid w:val="007F7A6C"/>
    <w:rsid w:val="008003A2"/>
    <w:rsid w:val="00800404"/>
    <w:rsid w:val="00801170"/>
    <w:rsid w:val="0080218D"/>
    <w:rsid w:val="00802A8B"/>
    <w:rsid w:val="008032A2"/>
    <w:rsid w:val="008038F3"/>
    <w:rsid w:val="008039B4"/>
    <w:rsid w:val="008043D9"/>
    <w:rsid w:val="008048A6"/>
    <w:rsid w:val="00804A7D"/>
    <w:rsid w:val="00804D19"/>
    <w:rsid w:val="00805A1A"/>
    <w:rsid w:val="00805CDD"/>
    <w:rsid w:val="008060C4"/>
    <w:rsid w:val="00806626"/>
    <w:rsid w:val="008072EF"/>
    <w:rsid w:val="00807F12"/>
    <w:rsid w:val="0081134F"/>
    <w:rsid w:val="0081151A"/>
    <w:rsid w:val="00811D18"/>
    <w:rsid w:val="0081313A"/>
    <w:rsid w:val="00814442"/>
    <w:rsid w:val="00814BC3"/>
    <w:rsid w:val="00815CCA"/>
    <w:rsid w:val="00815CE2"/>
    <w:rsid w:val="00815E67"/>
    <w:rsid w:val="00817825"/>
    <w:rsid w:val="008205C9"/>
    <w:rsid w:val="0082088A"/>
    <w:rsid w:val="008208BD"/>
    <w:rsid w:val="00820DEF"/>
    <w:rsid w:val="00821ACE"/>
    <w:rsid w:val="00823833"/>
    <w:rsid w:val="008245B8"/>
    <w:rsid w:val="008261C8"/>
    <w:rsid w:val="0082761A"/>
    <w:rsid w:val="00830FBB"/>
    <w:rsid w:val="008328E8"/>
    <w:rsid w:val="008337BB"/>
    <w:rsid w:val="00833A21"/>
    <w:rsid w:val="00833AD5"/>
    <w:rsid w:val="00833C3D"/>
    <w:rsid w:val="0083468A"/>
    <w:rsid w:val="0083471E"/>
    <w:rsid w:val="00834C48"/>
    <w:rsid w:val="00835279"/>
    <w:rsid w:val="0083644A"/>
    <w:rsid w:val="0084007D"/>
    <w:rsid w:val="008408D7"/>
    <w:rsid w:val="00843EDD"/>
    <w:rsid w:val="00844F39"/>
    <w:rsid w:val="008458A9"/>
    <w:rsid w:val="00845CA7"/>
    <w:rsid w:val="00845E24"/>
    <w:rsid w:val="00846BDB"/>
    <w:rsid w:val="00846D80"/>
    <w:rsid w:val="00847461"/>
    <w:rsid w:val="00850AF0"/>
    <w:rsid w:val="0085226F"/>
    <w:rsid w:val="00852336"/>
    <w:rsid w:val="008523CA"/>
    <w:rsid w:val="00852BFF"/>
    <w:rsid w:val="00853389"/>
    <w:rsid w:val="008534F1"/>
    <w:rsid w:val="00854A96"/>
    <w:rsid w:val="00854E84"/>
    <w:rsid w:val="008557A7"/>
    <w:rsid w:val="00856EB7"/>
    <w:rsid w:val="00856ECA"/>
    <w:rsid w:val="008577F9"/>
    <w:rsid w:val="00860645"/>
    <w:rsid w:val="00860B72"/>
    <w:rsid w:val="00863567"/>
    <w:rsid w:val="00863D5C"/>
    <w:rsid w:val="00864727"/>
    <w:rsid w:val="0086480C"/>
    <w:rsid w:val="00864D41"/>
    <w:rsid w:val="00866197"/>
    <w:rsid w:val="00866C20"/>
    <w:rsid w:val="0087001A"/>
    <w:rsid w:val="00870216"/>
    <w:rsid w:val="00871840"/>
    <w:rsid w:val="00872328"/>
    <w:rsid w:val="0087237E"/>
    <w:rsid w:val="008727D1"/>
    <w:rsid w:val="00872F2B"/>
    <w:rsid w:val="00873F14"/>
    <w:rsid w:val="00874710"/>
    <w:rsid w:val="008748C1"/>
    <w:rsid w:val="008758B6"/>
    <w:rsid w:val="0087609F"/>
    <w:rsid w:val="0087634A"/>
    <w:rsid w:val="00877F73"/>
    <w:rsid w:val="008824D4"/>
    <w:rsid w:val="00883157"/>
    <w:rsid w:val="00883FC0"/>
    <w:rsid w:val="0088691C"/>
    <w:rsid w:val="00890E1D"/>
    <w:rsid w:val="00891B40"/>
    <w:rsid w:val="00891CD1"/>
    <w:rsid w:val="008942C1"/>
    <w:rsid w:val="0089471A"/>
    <w:rsid w:val="0089553B"/>
    <w:rsid w:val="00895705"/>
    <w:rsid w:val="00896134"/>
    <w:rsid w:val="008961BA"/>
    <w:rsid w:val="00896C88"/>
    <w:rsid w:val="008A08C5"/>
    <w:rsid w:val="008A1467"/>
    <w:rsid w:val="008A1622"/>
    <w:rsid w:val="008A312C"/>
    <w:rsid w:val="008A325F"/>
    <w:rsid w:val="008A3413"/>
    <w:rsid w:val="008A3EE0"/>
    <w:rsid w:val="008A40A7"/>
    <w:rsid w:val="008A44B9"/>
    <w:rsid w:val="008A5AAC"/>
    <w:rsid w:val="008A6293"/>
    <w:rsid w:val="008A7279"/>
    <w:rsid w:val="008A764D"/>
    <w:rsid w:val="008B08BC"/>
    <w:rsid w:val="008B2C08"/>
    <w:rsid w:val="008B2F18"/>
    <w:rsid w:val="008B3D30"/>
    <w:rsid w:val="008B47A0"/>
    <w:rsid w:val="008B4ADA"/>
    <w:rsid w:val="008B58B2"/>
    <w:rsid w:val="008B5DB4"/>
    <w:rsid w:val="008B683F"/>
    <w:rsid w:val="008C085F"/>
    <w:rsid w:val="008C08AE"/>
    <w:rsid w:val="008C185B"/>
    <w:rsid w:val="008C243E"/>
    <w:rsid w:val="008C33BA"/>
    <w:rsid w:val="008C3D28"/>
    <w:rsid w:val="008C44AF"/>
    <w:rsid w:val="008C49A8"/>
    <w:rsid w:val="008C55F8"/>
    <w:rsid w:val="008C7588"/>
    <w:rsid w:val="008D07F6"/>
    <w:rsid w:val="008D1FF1"/>
    <w:rsid w:val="008D36E5"/>
    <w:rsid w:val="008D3C84"/>
    <w:rsid w:val="008D3D66"/>
    <w:rsid w:val="008D4A2A"/>
    <w:rsid w:val="008D4ABD"/>
    <w:rsid w:val="008D4EFD"/>
    <w:rsid w:val="008D74B5"/>
    <w:rsid w:val="008E13D6"/>
    <w:rsid w:val="008E3408"/>
    <w:rsid w:val="008E3B34"/>
    <w:rsid w:val="008E4032"/>
    <w:rsid w:val="008E4EE0"/>
    <w:rsid w:val="008E7058"/>
    <w:rsid w:val="008E7603"/>
    <w:rsid w:val="008F0EB1"/>
    <w:rsid w:val="008F1621"/>
    <w:rsid w:val="008F1FFE"/>
    <w:rsid w:val="008F335C"/>
    <w:rsid w:val="008F4281"/>
    <w:rsid w:val="008F4708"/>
    <w:rsid w:val="008F5461"/>
    <w:rsid w:val="008F6100"/>
    <w:rsid w:val="0090089A"/>
    <w:rsid w:val="00901D65"/>
    <w:rsid w:val="00902374"/>
    <w:rsid w:val="00902EAF"/>
    <w:rsid w:val="00903FFA"/>
    <w:rsid w:val="00910CE1"/>
    <w:rsid w:val="00911E31"/>
    <w:rsid w:val="00911F0D"/>
    <w:rsid w:val="00912A36"/>
    <w:rsid w:val="00912B88"/>
    <w:rsid w:val="00912CAF"/>
    <w:rsid w:val="009130A1"/>
    <w:rsid w:val="00914B0E"/>
    <w:rsid w:val="00915AD3"/>
    <w:rsid w:val="00915B48"/>
    <w:rsid w:val="009179A3"/>
    <w:rsid w:val="00921C66"/>
    <w:rsid w:val="00921FE8"/>
    <w:rsid w:val="0092387E"/>
    <w:rsid w:val="00923957"/>
    <w:rsid w:val="00924254"/>
    <w:rsid w:val="009260BA"/>
    <w:rsid w:val="0092712E"/>
    <w:rsid w:val="00927683"/>
    <w:rsid w:val="009305BC"/>
    <w:rsid w:val="00931333"/>
    <w:rsid w:val="00931F8E"/>
    <w:rsid w:val="009329E8"/>
    <w:rsid w:val="0093316E"/>
    <w:rsid w:val="009332C5"/>
    <w:rsid w:val="00935881"/>
    <w:rsid w:val="00935B3F"/>
    <w:rsid w:val="009373B0"/>
    <w:rsid w:val="00937EA3"/>
    <w:rsid w:val="00937FDF"/>
    <w:rsid w:val="009411AB"/>
    <w:rsid w:val="00941A7D"/>
    <w:rsid w:val="00942516"/>
    <w:rsid w:val="00944B3B"/>
    <w:rsid w:val="00945E38"/>
    <w:rsid w:val="00946366"/>
    <w:rsid w:val="00946586"/>
    <w:rsid w:val="0094697D"/>
    <w:rsid w:val="0094699B"/>
    <w:rsid w:val="00946A49"/>
    <w:rsid w:val="009473FD"/>
    <w:rsid w:val="009478E7"/>
    <w:rsid w:val="00947C88"/>
    <w:rsid w:val="00950214"/>
    <w:rsid w:val="00950FC8"/>
    <w:rsid w:val="0095339F"/>
    <w:rsid w:val="0095377C"/>
    <w:rsid w:val="00954966"/>
    <w:rsid w:val="009561B3"/>
    <w:rsid w:val="00956D17"/>
    <w:rsid w:val="00961BB4"/>
    <w:rsid w:val="00964CFF"/>
    <w:rsid w:val="00966422"/>
    <w:rsid w:val="009701CF"/>
    <w:rsid w:val="00971E53"/>
    <w:rsid w:val="00971F7A"/>
    <w:rsid w:val="00972418"/>
    <w:rsid w:val="00973002"/>
    <w:rsid w:val="00973105"/>
    <w:rsid w:val="0097565F"/>
    <w:rsid w:val="00975CDA"/>
    <w:rsid w:val="009773EE"/>
    <w:rsid w:val="00981B59"/>
    <w:rsid w:val="00981C8B"/>
    <w:rsid w:val="00982D96"/>
    <w:rsid w:val="00983A2C"/>
    <w:rsid w:val="00983F6A"/>
    <w:rsid w:val="00984C77"/>
    <w:rsid w:val="0098539B"/>
    <w:rsid w:val="00985C8C"/>
    <w:rsid w:val="00986ECE"/>
    <w:rsid w:val="00986EFC"/>
    <w:rsid w:val="00990898"/>
    <w:rsid w:val="0099206D"/>
    <w:rsid w:val="00992E6F"/>
    <w:rsid w:val="0099344C"/>
    <w:rsid w:val="00994266"/>
    <w:rsid w:val="009942D9"/>
    <w:rsid w:val="00995DF5"/>
    <w:rsid w:val="009A05EF"/>
    <w:rsid w:val="009A0CC6"/>
    <w:rsid w:val="009A0F25"/>
    <w:rsid w:val="009A1276"/>
    <w:rsid w:val="009A28D9"/>
    <w:rsid w:val="009A30D4"/>
    <w:rsid w:val="009A39C1"/>
    <w:rsid w:val="009A3DF7"/>
    <w:rsid w:val="009A452E"/>
    <w:rsid w:val="009A5D07"/>
    <w:rsid w:val="009A5E44"/>
    <w:rsid w:val="009A6640"/>
    <w:rsid w:val="009A669A"/>
    <w:rsid w:val="009B262A"/>
    <w:rsid w:val="009B2B3C"/>
    <w:rsid w:val="009B33FA"/>
    <w:rsid w:val="009B3C60"/>
    <w:rsid w:val="009B41F0"/>
    <w:rsid w:val="009B618A"/>
    <w:rsid w:val="009B6949"/>
    <w:rsid w:val="009B704F"/>
    <w:rsid w:val="009B7AC7"/>
    <w:rsid w:val="009C0282"/>
    <w:rsid w:val="009C0570"/>
    <w:rsid w:val="009C0D24"/>
    <w:rsid w:val="009C14FE"/>
    <w:rsid w:val="009C2037"/>
    <w:rsid w:val="009C2515"/>
    <w:rsid w:val="009C386A"/>
    <w:rsid w:val="009C4229"/>
    <w:rsid w:val="009C456B"/>
    <w:rsid w:val="009C4C27"/>
    <w:rsid w:val="009C52BC"/>
    <w:rsid w:val="009C54CE"/>
    <w:rsid w:val="009C5B9C"/>
    <w:rsid w:val="009C7FEF"/>
    <w:rsid w:val="009D03A0"/>
    <w:rsid w:val="009D0568"/>
    <w:rsid w:val="009D08D5"/>
    <w:rsid w:val="009D2993"/>
    <w:rsid w:val="009D322D"/>
    <w:rsid w:val="009D35D9"/>
    <w:rsid w:val="009D38B5"/>
    <w:rsid w:val="009D5B80"/>
    <w:rsid w:val="009D5D38"/>
    <w:rsid w:val="009D6D9C"/>
    <w:rsid w:val="009E0873"/>
    <w:rsid w:val="009E0BEF"/>
    <w:rsid w:val="009E107C"/>
    <w:rsid w:val="009E1F22"/>
    <w:rsid w:val="009E46FB"/>
    <w:rsid w:val="009E622F"/>
    <w:rsid w:val="009E65E4"/>
    <w:rsid w:val="009E6A7C"/>
    <w:rsid w:val="009E6D1F"/>
    <w:rsid w:val="009E6DED"/>
    <w:rsid w:val="009E7855"/>
    <w:rsid w:val="009F10CB"/>
    <w:rsid w:val="009F261F"/>
    <w:rsid w:val="009F4C27"/>
    <w:rsid w:val="009F5C7E"/>
    <w:rsid w:val="009F5E46"/>
    <w:rsid w:val="009F6E00"/>
    <w:rsid w:val="009F78E7"/>
    <w:rsid w:val="00A04450"/>
    <w:rsid w:val="00A05601"/>
    <w:rsid w:val="00A06EB2"/>
    <w:rsid w:val="00A07AD1"/>
    <w:rsid w:val="00A10A4D"/>
    <w:rsid w:val="00A111B8"/>
    <w:rsid w:val="00A12D2F"/>
    <w:rsid w:val="00A16D4D"/>
    <w:rsid w:val="00A17A12"/>
    <w:rsid w:val="00A20F39"/>
    <w:rsid w:val="00A260AF"/>
    <w:rsid w:val="00A273C8"/>
    <w:rsid w:val="00A27794"/>
    <w:rsid w:val="00A314DA"/>
    <w:rsid w:val="00A321E2"/>
    <w:rsid w:val="00A33762"/>
    <w:rsid w:val="00A35DB2"/>
    <w:rsid w:val="00A37124"/>
    <w:rsid w:val="00A40994"/>
    <w:rsid w:val="00A42343"/>
    <w:rsid w:val="00A438E7"/>
    <w:rsid w:val="00A4480B"/>
    <w:rsid w:val="00A44D99"/>
    <w:rsid w:val="00A47EFF"/>
    <w:rsid w:val="00A512CF"/>
    <w:rsid w:val="00A514EF"/>
    <w:rsid w:val="00A51FFE"/>
    <w:rsid w:val="00A52450"/>
    <w:rsid w:val="00A52F3B"/>
    <w:rsid w:val="00A55F26"/>
    <w:rsid w:val="00A56AEB"/>
    <w:rsid w:val="00A570AB"/>
    <w:rsid w:val="00A570F3"/>
    <w:rsid w:val="00A57BB4"/>
    <w:rsid w:val="00A6034A"/>
    <w:rsid w:val="00A60C45"/>
    <w:rsid w:val="00A631E3"/>
    <w:rsid w:val="00A6323D"/>
    <w:rsid w:val="00A639B8"/>
    <w:rsid w:val="00A647DC"/>
    <w:rsid w:val="00A65284"/>
    <w:rsid w:val="00A658B4"/>
    <w:rsid w:val="00A66243"/>
    <w:rsid w:val="00A669BB"/>
    <w:rsid w:val="00A66F07"/>
    <w:rsid w:val="00A716B7"/>
    <w:rsid w:val="00A7192A"/>
    <w:rsid w:val="00A72096"/>
    <w:rsid w:val="00A73723"/>
    <w:rsid w:val="00A758CC"/>
    <w:rsid w:val="00A761CE"/>
    <w:rsid w:val="00A77401"/>
    <w:rsid w:val="00A80413"/>
    <w:rsid w:val="00A80E1B"/>
    <w:rsid w:val="00A82627"/>
    <w:rsid w:val="00A83197"/>
    <w:rsid w:val="00A83BB7"/>
    <w:rsid w:val="00A84014"/>
    <w:rsid w:val="00A84E9D"/>
    <w:rsid w:val="00A862D9"/>
    <w:rsid w:val="00A879AF"/>
    <w:rsid w:val="00A90C89"/>
    <w:rsid w:val="00A91FFF"/>
    <w:rsid w:val="00A931A7"/>
    <w:rsid w:val="00A93C0B"/>
    <w:rsid w:val="00A93EC7"/>
    <w:rsid w:val="00A94386"/>
    <w:rsid w:val="00A945BA"/>
    <w:rsid w:val="00A9500E"/>
    <w:rsid w:val="00A95663"/>
    <w:rsid w:val="00A95DCA"/>
    <w:rsid w:val="00A96064"/>
    <w:rsid w:val="00A96243"/>
    <w:rsid w:val="00A97140"/>
    <w:rsid w:val="00A977A9"/>
    <w:rsid w:val="00A979D5"/>
    <w:rsid w:val="00AA0C28"/>
    <w:rsid w:val="00AA0ECC"/>
    <w:rsid w:val="00AA1292"/>
    <w:rsid w:val="00AA1F5F"/>
    <w:rsid w:val="00AA1F88"/>
    <w:rsid w:val="00AA442E"/>
    <w:rsid w:val="00AA4791"/>
    <w:rsid w:val="00AA4F6A"/>
    <w:rsid w:val="00AA5A71"/>
    <w:rsid w:val="00AA5FBC"/>
    <w:rsid w:val="00AA617A"/>
    <w:rsid w:val="00AA675E"/>
    <w:rsid w:val="00AB12F9"/>
    <w:rsid w:val="00AB133C"/>
    <w:rsid w:val="00AB1CB1"/>
    <w:rsid w:val="00AB21F4"/>
    <w:rsid w:val="00AB24AA"/>
    <w:rsid w:val="00AB305A"/>
    <w:rsid w:val="00AB3AE0"/>
    <w:rsid w:val="00AB4769"/>
    <w:rsid w:val="00AB55B0"/>
    <w:rsid w:val="00AB66F0"/>
    <w:rsid w:val="00AC09C0"/>
    <w:rsid w:val="00AC1DE6"/>
    <w:rsid w:val="00AC200F"/>
    <w:rsid w:val="00AC22C9"/>
    <w:rsid w:val="00AC2C7F"/>
    <w:rsid w:val="00AC3D80"/>
    <w:rsid w:val="00AC4E09"/>
    <w:rsid w:val="00AC5480"/>
    <w:rsid w:val="00AC5EC4"/>
    <w:rsid w:val="00AC694F"/>
    <w:rsid w:val="00AC6B45"/>
    <w:rsid w:val="00AC6DD1"/>
    <w:rsid w:val="00AD2552"/>
    <w:rsid w:val="00AD2B08"/>
    <w:rsid w:val="00AD38BB"/>
    <w:rsid w:val="00AD3BED"/>
    <w:rsid w:val="00AD4021"/>
    <w:rsid w:val="00AD4CF0"/>
    <w:rsid w:val="00AD53B3"/>
    <w:rsid w:val="00AD5C53"/>
    <w:rsid w:val="00AD5D49"/>
    <w:rsid w:val="00AD7243"/>
    <w:rsid w:val="00AE093D"/>
    <w:rsid w:val="00AE15E1"/>
    <w:rsid w:val="00AE1A9C"/>
    <w:rsid w:val="00AE1DE9"/>
    <w:rsid w:val="00AE2D2B"/>
    <w:rsid w:val="00AE4A37"/>
    <w:rsid w:val="00AE5BC8"/>
    <w:rsid w:val="00AE5D97"/>
    <w:rsid w:val="00AE5FE4"/>
    <w:rsid w:val="00AE7E68"/>
    <w:rsid w:val="00AF19FC"/>
    <w:rsid w:val="00AF1DFB"/>
    <w:rsid w:val="00AF3A3B"/>
    <w:rsid w:val="00AF437E"/>
    <w:rsid w:val="00AF44D6"/>
    <w:rsid w:val="00AF510F"/>
    <w:rsid w:val="00AF5351"/>
    <w:rsid w:val="00AF6C4C"/>
    <w:rsid w:val="00AF717C"/>
    <w:rsid w:val="00AF72A5"/>
    <w:rsid w:val="00AF7BB1"/>
    <w:rsid w:val="00AF7DD3"/>
    <w:rsid w:val="00B019D6"/>
    <w:rsid w:val="00B028F6"/>
    <w:rsid w:val="00B041A3"/>
    <w:rsid w:val="00B052BE"/>
    <w:rsid w:val="00B05896"/>
    <w:rsid w:val="00B062F3"/>
    <w:rsid w:val="00B06525"/>
    <w:rsid w:val="00B066A6"/>
    <w:rsid w:val="00B0683F"/>
    <w:rsid w:val="00B07400"/>
    <w:rsid w:val="00B10279"/>
    <w:rsid w:val="00B12600"/>
    <w:rsid w:val="00B156B9"/>
    <w:rsid w:val="00B15D38"/>
    <w:rsid w:val="00B167EB"/>
    <w:rsid w:val="00B17508"/>
    <w:rsid w:val="00B17821"/>
    <w:rsid w:val="00B20F59"/>
    <w:rsid w:val="00B2110E"/>
    <w:rsid w:val="00B21661"/>
    <w:rsid w:val="00B22EF3"/>
    <w:rsid w:val="00B23D3C"/>
    <w:rsid w:val="00B23FEE"/>
    <w:rsid w:val="00B24041"/>
    <w:rsid w:val="00B2440F"/>
    <w:rsid w:val="00B24A90"/>
    <w:rsid w:val="00B24BD0"/>
    <w:rsid w:val="00B251E1"/>
    <w:rsid w:val="00B26936"/>
    <w:rsid w:val="00B31EC5"/>
    <w:rsid w:val="00B3322F"/>
    <w:rsid w:val="00B333A4"/>
    <w:rsid w:val="00B33A20"/>
    <w:rsid w:val="00B340AC"/>
    <w:rsid w:val="00B35119"/>
    <w:rsid w:val="00B36696"/>
    <w:rsid w:val="00B36994"/>
    <w:rsid w:val="00B36C59"/>
    <w:rsid w:val="00B40CAD"/>
    <w:rsid w:val="00B419B7"/>
    <w:rsid w:val="00B41E6A"/>
    <w:rsid w:val="00B426BA"/>
    <w:rsid w:val="00B42E4B"/>
    <w:rsid w:val="00B42FAB"/>
    <w:rsid w:val="00B43190"/>
    <w:rsid w:val="00B44094"/>
    <w:rsid w:val="00B466C7"/>
    <w:rsid w:val="00B46D2A"/>
    <w:rsid w:val="00B51B92"/>
    <w:rsid w:val="00B51C2B"/>
    <w:rsid w:val="00B51E48"/>
    <w:rsid w:val="00B522F0"/>
    <w:rsid w:val="00B537FB"/>
    <w:rsid w:val="00B5471D"/>
    <w:rsid w:val="00B54F62"/>
    <w:rsid w:val="00B56183"/>
    <w:rsid w:val="00B6453F"/>
    <w:rsid w:val="00B653E3"/>
    <w:rsid w:val="00B65708"/>
    <w:rsid w:val="00B6632E"/>
    <w:rsid w:val="00B66376"/>
    <w:rsid w:val="00B66F2C"/>
    <w:rsid w:val="00B67018"/>
    <w:rsid w:val="00B67129"/>
    <w:rsid w:val="00B67381"/>
    <w:rsid w:val="00B67E8A"/>
    <w:rsid w:val="00B701C8"/>
    <w:rsid w:val="00B7030C"/>
    <w:rsid w:val="00B70FC4"/>
    <w:rsid w:val="00B72433"/>
    <w:rsid w:val="00B72521"/>
    <w:rsid w:val="00B73856"/>
    <w:rsid w:val="00B74035"/>
    <w:rsid w:val="00B750EA"/>
    <w:rsid w:val="00B76FA4"/>
    <w:rsid w:val="00B77024"/>
    <w:rsid w:val="00B77877"/>
    <w:rsid w:val="00B77BE4"/>
    <w:rsid w:val="00B800BA"/>
    <w:rsid w:val="00B80D3E"/>
    <w:rsid w:val="00B811D6"/>
    <w:rsid w:val="00B812DC"/>
    <w:rsid w:val="00B8141E"/>
    <w:rsid w:val="00B81609"/>
    <w:rsid w:val="00B81CAC"/>
    <w:rsid w:val="00B82D4E"/>
    <w:rsid w:val="00B85095"/>
    <w:rsid w:val="00B85708"/>
    <w:rsid w:val="00B8757C"/>
    <w:rsid w:val="00B879F4"/>
    <w:rsid w:val="00B917C9"/>
    <w:rsid w:val="00B91920"/>
    <w:rsid w:val="00B91E16"/>
    <w:rsid w:val="00B933F0"/>
    <w:rsid w:val="00B934C5"/>
    <w:rsid w:val="00B95016"/>
    <w:rsid w:val="00B95768"/>
    <w:rsid w:val="00B964B3"/>
    <w:rsid w:val="00B967A7"/>
    <w:rsid w:val="00B9780C"/>
    <w:rsid w:val="00BA1B45"/>
    <w:rsid w:val="00BA1B8A"/>
    <w:rsid w:val="00BA2739"/>
    <w:rsid w:val="00BA2905"/>
    <w:rsid w:val="00BA3D1B"/>
    <w:rsid w:val="00BA4830"/>
    <w:rsid w:val="00BA4D1D"/>
    <w:rsid w:val="00BB0812"/>
    <w:rsid w:val="00BB4BCC"/>
    <w:rsid w:val="00BB5B4A"/>
    <w:rsid w:val="00BB5C48"/>
    <w:rsid w:val="00BB5F1E"/>
    <w:rsid w:val="00BB66A4"/>
    <w:rsid w:val="00BB707D"/>
    <w:rsid w:val="00BC04F0"/>
    <w:rsid w:val="00BC1FDB"/>
    <w:rsid w:val="00BC2498"/>
    <w:rsid w:val="00BC32EC"/>
    <w:rsid w:val="00BC3358"/>
    <w:rsid w:val="00BC3D4E"/>
    <w:rsid w:val="00BC4513"/>
    <w:rsid w:val="00BC4750"/>
    <w:rsid w:val="00BC4BF8"/>
    <w:rsid w:val="00BC5993"/>
    <w:rsid w:val="00BC67D4"/>
    <w:rsid w:val="00BD0B9A"/>
    <w:rsid w:val="00BD0C8C"/>
    <w:rsid w:val="00BD2DD0"/>
    <w:rsid w:val="00BD3A1D"/>
    <w:rsid w:val="00BD4F5B"/>
    <w:rsid w:val="00BD5048"/>
    <w:rsid w:val="00BD5F8A"/>
    <w:rsid w:val="00BD69AC"/>
    <w:rsid w:val="00BD6EDE"/>
    <w:rsid w:val="00BE05BB"/>
    <w:rsid w:val="00BE0D2E"/>
    <w:rsid w:val="00BE0D68"/>
    <w:rsid w:val="00BE158C"/>
    <w:rsid w:val="00BE23E2"/>
    <w:rsid w:val="00BE541A"/>
    <w:rsid w:val="00BE5980"/>
    <w:rsid w:val="00BE6083"/>
    <w:rsid w:val="00BE69B8"/>
    <w:rsid w:val="00BE6F90"/>
    <w:rsid w:val="00BE6FFC"/>
    <w:rsid w:val="00BE7751"/>
    <w:rsid w:val="00BE7953"/>
    <w:rsid w:val="00BF01C4"/>
    <w:rsid w:val="00BF09C6"/>
    <w:rsid w:val="00BF14E7"/>
    <w:rsid w:val="00BF1A41"/>
    <w:rsid w:val="00BF3551"/>
    <w:rsid w:val="00BF45AA"/>
    <w:rsid w:val="00BF46EA"/>
    <w:rsid w:val="00C00C2D"/>
    <w:rsid w:val="00C024D0"/>
    <w:rsid w:val="00C024D8"/>
    <w:rsid w:val="00C03CCF"/>
    <w:rsid w:val="00C03F78"/>
    <w:rsid w:val="00C04446"/>
    <w:rsid w:val="00C045B1"/>
    <w:rsid w:val="00C06F59"/>
    <w:rsid w:val="00C07369"/>
    <w:rsid w:val="00C07F88"/>
    <w:rsid w:val="00C12056"/>
    <w:rsid w:val="00C12114"/>
    <w:rsid w:val="00C1239A"/>
    <w:rsid w:val="00C134CB"/>
    <w:rsid w:val="00C13FE6"/>
    <w:rsid w:val="00C14780"/>
    <w:rsid w:val="00C14870"/>
    <w:rsid w:val="00C14A8F"/>
    <w:rsid w:val="00C15CF4"/>
    <w:rsid w:val="00C16710"/>
    <w:rsid w:val="00C168A7"/>
    <w:rsid w:val="00C17652"/>
    <w:rsid w:val="00C2105B"/>
    <w:rsid w:val="00C2265B"/>
    <w:rsid w:val="00C22EDE"/>
    <w:rsid w:val="00C25612"/>
    <w:rsid w:val="00C26CBF"/>
    <w:rsid w:val="00C26F4A"/>
    <w:rsid w:val="00C334D4"/>
    <w:rsid w:val="00C33682"/>
    <w:rsid w:val="00C339DA"/>
    <w:rsid w:val="00C35AFD"/>
    <w:rsid w:val="00C360D8"/>
    <w:rsid w:val="00C3701C"/>
    <w:rsid w:val="00C37AD2"/>
    <w:rsid w:val="00C401F5"/>
    <w:rsid w:val="00C406D2"/>
    <w:rsid w:val="00C43082"/>
    <w:rsid w:val="00C4352C"/>
    <w:rsid w:val="00C4367E"/>
    <w:rsid w:val="00C454D0"/>
    <w:rsid w:val="00C45587"/>
    <w:rsid w:val="00C45840"/>
    <w:rsid w:val="00C45D6A"/>
    <w:rsid w:val="00C478ED"/>
    <w:rsid w:val="00C47C86"/>
    <w:rsid w:val="00C502DA"/>
    <w:rsid w:val="00C50DE5"/>
    <w:rsid w:val="00C52406"/>
    <w:rsid w:val="00C529F7"/>
    <w:rsid w:val="00C537E0"/>
    <w:rsid w:val="00C54DDF"/>
    <w:rsid w:val="00C56947"/>
    <w:rsid w:val="00C5769F"/>
    <w:rsid w:val="00C57F2D"/>
    <w:rsid w:val="00C60796"/>
    <w:rsid w:val="00C60A75"/>
    <w:rsid w:val="00C60BA4"/>
    <w:rsid w:val="00C611ED"/>
    <w:rsid w:val="00C636D3"/>
    <w:rsid w:val="00C66EA4"/>
    <w:rsid w:val="00C67F16"/>
    <w:rsid w:val="00C70685"/>
    <w:rsid w:val="00C72082"/>
    <w:rsid w:val="00C725AF"/>
    <w:rsid w:val="00C7307D"/>
    <w:rsid w:val="00C7419D"/>
    <w:rsid w:val="00C749F1"/>
    <w:rsid w:val="00C76C5C"/>
    <w:rsid w:val="00C80D78"/>
    <w:rsid w:val="00C82063"/>
    <w:rsid w:val="00C824FD"/>
    <w:rsid w:val="00C82FF2"/>
    <w:rsid w:val="00C83146"/>
    <w:rsid w:val="00C838E9"/>
    <w:rsid w:val="00C84F66"/>
    <w:rsid w:val="00C919A5"/>
    <w:rsid w:val="00C92640"/>
    <w:rsid w:val="00C92E64"/>
    <w:rsid w:val="00C931CE"/>
    <w:rsid w:val="00C93360"/>
    <w:rsid w:val="00C93EE3"/>
    <w:rsid w:val="00C95415"/>
    <w:rsid w:val="00C95646"/>
    <w:rsid w:val="00C9747C"/>
    <w:rsid w:val="00C9779C"/>
    <w:rsid w:val="00CA1E4F"/>
    <w:rsid w:val="00CA2788"/>
    <w:rsid w:val="00CA38D0"/>
    <w:rsid w:val="00CA5A64"/>
    <w:rsid w:val="00CA6032"/>
    <w:rsid w:val="00CA6043"/>
    <w:rsid w:val="00CA7304"/>
    <w:rsid w:val="00CA7A8E"/>
    <w:rsid w:val="00CB1722"/>
    <w:rsid w:val="00CB1762"/>
    <w:rsid w:val="00CB18AC"/>
    <w:rsid w:val="00CB1FC0"/>
    <w:rsid w:val="00CB2DAC"/>
    <w:rsid w:val="00CB3333"/>
    <w:rsid w:val="00CB342A"/>
    <w:rsid w:val="00CB34FC"/>
    <w:rsid w:val="00CB3613"/>
    <w:rsid w:val="00CB6480"/>
    <w:rsid w:val="00CB6498"/>
    <w:rsid w:val="00CB7184"/>
    <w:rsid w:val="00CB7DC3"/>
    <w:rsid w:val="00CC0211"/>
    <w:rsid w:val="00CC1DE1"/>
    <w:rsid w:val="00CC24DC"/>
    <w:rsid w:val="00CC2E89"/>
    <w:rsid w:val="00CC324A"/>
    <w:rsid w:val="00CC3CA9"/>
    <w:rsid w:val="00CC4777"/>
    <w:rsid w:val="00CC6A5F"/>
    <w:rsid w:val="00CC794F"/>
    <w:rsid w:val="00CD0B38"/>
    <w:rsid w:val="00CD163C"/>
    <w:rsid w:val="00CD22CA"/>
    <w:rsid w:val="00CD2341"/>
    <w:rsid w:val="00CD5688"/>
    <w:rsid w:val="00CD6DC8"/>
    <w:rsid w:val="00CE0AD1"/>
    <w:rsid w:val="00CE124E"/>
    <w:rsid w:val="00CE15DC"/>
    <w:rsid w:val="00CE1A5D"/>
    <w:rsid w:val="00CE3506"/>
    <w:rsid w:val="00CE39CE"/>
    <w:rsid w:val="00CE4D0F"/>
    <w:rsid w:val="00CE60AA"/>
    <w:rsid w:val="00CE67E5"/>
    <w:rsid w:val="00CF0688"/>
    <w:rsid w:val="00CF0FE5"/>
    <w:rsid w:val="00CF1051"/>
    <w:rsid w:val="00CF1FB1"/>
    <w:rsid w:val="00CF2421"/>
    <w:rsid w:val="00CF3519"/>
    <w:rsid w:val="00CF3FFD"/>
    <w:rsid w:val="00CF413C"/>
    <w:rsid w:val="00CF4D46"/>
    <w:rsid w:val="00CF4FBA"/>
    <w:rsid w:val="00CF5707"/>
    <w:rsid w:val="00CF5BC2"/>
    <w:rsid w:val="00CF6308"/>
    <w:rsid w:val="00D00B9E"/>
    <w:rsid w:val="00D02DE8"/>
    <w:rsid w:val="00D02E9E"/>
    <w:rsid w:val="00D06016"/>
    <w:rsid w:val="00D06A5B"/>
    <w:rsid w:val="00D06E0D"/>
    <w:rsid w:val="00D070C6"/>
    <w:rsid w:val="00D1102E"/>
    <w:rsid w:val="00D126D4"/>
    <w:rsid w:val="00D132F3"/>
    <w:rsid w:val="00D144E8"/>
    <w:rsid w:val="00D145CD"/>
    <w:rsid w:val="00D14CFE"/>
    <w:rsid w:val="00D17A07"/>
    <w:rsid w:val="00D17C3C"/>
    <w:rsid w:val="00D20FFC"/>
    <w:rsid w:val="00D213DC"/>
    <w:rsid w:val="00D23279"/>
    <w:rsid w:val="00D2641B"/>
    <w:rsid w:val="00D26988"/>
    <w:rsid w:val="00D30858"/>
    <w:rsid w:val="00D3194F"/>
    <w:rsid w:val="00D32545"/>
    <w:rsid w:val="00D32ED4"/>
    <w:rsid w:val="00D335D7"/>
    <w:rsid w:val="00D33943"/>
    <w:rsid w:val="00D340B1"/>
    <w:rsid w:val="00D36CA9"/>
    <w:rsid w:val="00D37EA0"/>
    <w:rsid w:val="00D4032B"/>
    <w:rsid w:val="00D41306"/>
    <w:rsid w:val="00D41FC8"/>
    <w:rsid w:val="00D4234F"/>
    <w:rsid w:val="00D4306A"/>
    <w:rsid w:val="00D44350"/>
    <w:rsid w:val="00D4661E"/>
    <w:rsid w:val="00D46BF9"/>
    <w:rsid w:val="00D500E2"/>
    <w:rsid w:val="00D51F2F"/>
    <w:rsid w:val="00D526BA"/>
    <w:rsid w:val="00D52EB9"/>
    <w:rsid w:val="00D54150"/>
    <w:rsid w:val="00D54D43"/>
    <w:rsid w:val="00D55D9F"/>
    <w:rsid w:val="00D562C4"/>
    <w:rsid w:val="00D56675"/>
    <w:rsid w:val="00D56C86"/>
    <w:rsid w:val="00D57131"/>
    <w:rsid w:val="00D5723C"/>
    <w:rsid w:val="00D6009F"/>
    <w:rsid w:val="00D60429"/>
    <w:rsid w:val="00D60A47"/>
    <w:rsid w:val="00D642C1"/>
    <w:rsid w:val="00D655F7"/>
    <w:rsid w:val="00D6773D"/>
    <w:rsid w:val="00D7015C"/>
    <w:rsid w:val="00D70442"/>
    <w:rsid w:val="00D72E17"/>
    <w:rsid w:val="00D72F1F"/>
    <w:rsid w:val="00D740C1"/>
    <w:rsid w:val="00D742C9"/>
    <w:rsid w:val="00D74473"/>
    <w:rsid w:val="00D750FC"/>
    <w:rsid w:val="00D752B6"/>
    <w:rsid w:val="00D75359"/>
    <w:rsid w:val="00D756E0"/>
    <w:rsid w:val="00D77E07"/>
    <w:rsid w:val="00D8019D"/>
    <w:rsid w:val="00D80944"/>
    <w:rsid w:val="00D84BAF"/>
    <w:rsid w:val="00D85127"/>
    <w:rsid w:val="00D85F8D"/>
    <w:rsid w:val="00D86611"/>
    <w:rsid w:val="00D86A9C"/>
    <w:rsid w:val="00D87CCD"/>
    <w:rsid w:val="00D90CC4"/>
    <w:rsid w:val="00D90DA8"/>
    <w:rsid w:val="00D911CD"/>
    <w:rsid w:val="00D91E99"/>
    <w:rsid w:val="00D928DF"/>
    <w:rsid w:val="00D92F6E"/>
    <w:rsid w:val="00D93D62"/>
    <w:rsid w:val="00D9424C"/>
    <w:rsid w:val="00D943EF"/>
    <w:rsid w:val="00D948B2"/>
    <w:rsid w:val="00D95781"/>
    <w:rsid w:val="00D95875"/>
    <w:rsid w:val="00D97F9E"/>
    <w:rsid w:val="00DA1413"/>
    <w:rsid w:val="00DA14E1"/>
    <w:rsid w:val="00DA1745"/>
    <w:rsid w:val="00DA5F89"/>
    <w:rsid w:val="00DB066F"/>
    <w:rsid w:val="00DB0F3A"/>
    <w:rsid w:val="00DB1B9F"/>
    <w:rsid w:val="00DB2261"/>
    <w:rsid w:val="00DB34EE"/>
    <w:rsid w:val="00DB56EF"/>
    <w:rsid w:val="00DB5CDA"/>
    <w:rsid w:val="00DB60AC"/>
    <w:rsid w:val="00DB72CB"/>
    <w:rsid w:val="00DB7397"/>
    <w:rsid w:val="00DB79FD"/>
    <w:rsid w:val="00DC00AE"/>
    <w:rsid w:val="00DC0361"/>
    <w:rsid w:val="00DC1AA7"/>
    <w:rsid w:val="00DC3016"/>
    <w:rsid w:val="00DC474D"/>
    <w:rsid w:val="00DC4B95"/>
    <w:rsid w:val="00DC539D"/>
    <w:rsid w:val="00DC58E9"/>
    <w:rsid w:val="00DD0706"/>
    <w:rsid w:val="00DD0825"/>
    <w:rsid w:val="00DD0A96"/>
    <w:rsid w:val="00DD2321"/>
    <w:rsid w:val="00DD49F2"/>
    <w:rsid w:val="00DD598F"/>
    <w:rsid w:val="00DD5A58"/>
    <w:rsid w:val="00DD6299"/>
    <w:rsid w:val="00DD67B4"/>
    <w:rsid w:val="00DE1555"/>
    <w:rsid w:val="00DE2D33"/>
    <w:rsid w:val="00DE31CE"/>
    <w:rsid w:val="00DE35BD"/>
    <w:rsid w:val="00DE5DF1"/>
    <w:rsid w:val="00DE5E46"/>
    <w:rsid w:val="00DE663D"/>
    <w:rsid w:val="00DE7D2F"/>
    <w:rsid w:val="00DF1437"/>
    <w:rsid w:val="00DF227A"/>
    <w:rsid w:val="00DF3AFB"/>
    <w:rsid w:val="00DF5A0C"/>
    <w:rsid w:val="00DF5C2A"/>
    <w:rsid w:val="00DF5E5F"/>
    <w:rsid w:val="00DF78AE"/>
    <w:rsid w:val="00E008CC"/>
    <w:rsid w:val="00E00A85"/>
    <w:rsid w:val="00E00CF3"/>
    <w:rsid w:val="00E02533"/>
    <w:rsid w:val="00E025ED"/>
    <w:rsid w:val="00E02636"/>
    <w:rsid w:val="00E02AC5"/>
    <w:rsid w:val="00E02B83"/>
    <w:rsid w:val="00E03445"/>
    <w:rsid w:val="00E03C00"/>
    <w:rsid w:val="00E03C9E"/>
    <w:rsid w:val="00E0433B"/>
    <w:rsid w:val="00E05011"/>
    <w:rsid w:val="00E05607"/>
    <w:rsid w:val="00E0738D"/>
    <w:rsid w:val="00E078C4"/>
    <w:rsid w:val="00E104A0"/>
    <w:rsid w:val="00E106CE"/>
    <w:rsid w:val="00E110C3"/>
    <w:rsid w:val="00E1195F"/>
    <w:rsid w:val="00E119EF"/>
    <w:rsid w:val="00E1202A"/>
    <w:rsid w:val="00E12922"/>
    <w:rsid w:val="00E133B5"/>
    <w:rsid w:val="00E13B88"/>
    <w:rsid w:val="00E15FB2"/>
    <w:rsid w:val="00E20EB0"/>
    <w:rsid w:val="00E210C4"/>
    <w:rsid w:val="00E21FEA"/>
    <w:rsid w:val="00E23A6C"/>
    <w:rsid w:val="00E23EA9"/>
    <w:rsid w:val="00E25FA8"/>
    <w:rsid w:val="00E26D2D"/>
    <w:rsid w:val="00E27DA9"/>
    <w:rsid w:val="00E32802"/>
    <w:rsid w:val="00E3286D"/>
    <w:rsid w:val="00E32E1A"/>
    <w:rsid w:val="00E332A0"/>
    <w:rsid w:val="00E335DB"/>
    <w:rsid w:val="00E33831"/>
    <w:rsid w:val="00E33F0D"/>
    <w:rsid w:val="00E34680"/>
    <w:rsid w:val="00E346B7"/>
    <w:rsid w:val="00E34CE1"/>
    <w:rsid w:val="00E35CDD"/>
    <w:rsid w:val="00E3611B"/>
    <w:rsid w:val="00E36351"/>
    <w:rsid w:val="00E3724B"/>
    <w:rsid w:val="00E37BFB"/>
    <w:rsid w:val="00E40682"/>
    <w:rsid w:val="00E41225"/>
    <w:rsid w:val="00E41FE0"/>
    <w:rsid w:val="00E426BE"/>
    <w:rsid w:val="00E43E6A"/>
    <w:rsid w:val="00E441C6"/>
    <w:rsid w:val="00E45FB7"/>
    <w:rsid w:val="00E46778"/>
    <w:rsid w:val="00E47B61"/>
    <w:rsid w:val="00E50707"/>
    <w:rsid w:val="00E51F42"/>
    <w:rsid w:val="00E52244"/>
    <w:rsid w:val="00E5252F"/>
    <w:rsid w:val="00E538F6"/>
    <w:rsid w:val="00E54E7D"/>
    <w:rsid w:val="00E5583C"/>
    <w:rsid w:val="00E55C1F"/>
    <w:rsid w:val="00E5617C"/>
    <w:rsid w:val="00E5647C"/>
    <w:rsid w:val="00E600A9"/>
    <w:rsid w:val="00E61686"/>
    <w:rsid w:val="00E63260"/>
    <w:rsid w:val="00E64157"/>
    <w:rsid w:val="00E64BE9"/>
    <w:rsid w:val="00E64D02"/>
    <w:rsid w:val="00E66B63"/>
    <w:rsid w:val="00E66EAF"/>
    <w:rsid w:val="00E701AA"/>
    <w:rsid w:val="00E7078A"/>
    <w:rsid w:val="00E70EC3"/>
    <w:rsid w:val="00E749BB"/>
    <w:rsid w:val="00E754C8"/>
    <w:rsid w:val="00E76D3F"/>
    <w:rsid w:val="00E76EDC"/>
    <w:rsid w:val="00E77434"/>
    <w:rsid w:val="00E80C53"/>
    <w:rsid w:val="00E80E7E"/>
    <w:rsid w:val="00E80F0B"/>
    <w:rsid w:val="00E812F5"/>
    <w:rsid w:val="00E81C37"/>
    <w:rsid w:val="00E83431"/>
    <w:rsid w:val="00E841D1"/>
    <w:rsid w:val="00E843D8"/>
    <w:rsid w:val="00E84501"/>
    <w:rsid w:val="00E84C61"/>
    <w:rsid w:val="00E8687C"/>
    <w:rsid w:val="00E8756B"/>
    <w:rsid w:val="00E8757E"/>
    <w:rsid w:val="00E900B7"/>
    <w:rsid w:val="00E90715"/>
    <w:rsid w:val="00E9092A"/>
    <w:rsid w:val="00E90D40"/>
    <w:rsid w:val="00E91BA3"/>
    <w:rsid w:val="00E91CF4"/>
    <w:rsid w:val="00E9213A"/>
    <w:rsid w:val="00E925AE"/>
    <w:rsid w:val="00E929B6"/>
    <w:rsid w:val="00E92D3E"/>
    <w:rsid w:val="00E9371E"/>
    <w:rsid w:val="00E939F0"/>
    <w:rsid w:val="00E940BC"/>
    <w:rsid w:val="00E9422E"/>
    <w:rsid w:val="00E94FFB"/>
    <w:rsid w:val="00E95932"/>
    <w:rsid w:val="00E97485"/>
    <w:rsid w:val="00E97AEB"/>
    <w:rsid w:val="00EA0CEE"/>
    <w:rsid w:val="00EA1A1F"/>
    <w:rsid w:val="00EA28C2"/>
    <w:rsid w:val="00EA2B5C"/>
    <w:rsid w:val="00EA3392"/>
    <w:rsid w:val="00EA452E"/>
    <w:rsid w:val="00EA56DC"/>
    <w:rsid w:val="00EA5C8E"/>
    <w:rsid w:val="00EA6164"/>
    <w:rsid w:val="00EA6A48"/>
    <w:rsid w:val="00EA7C45"/>
    <w:rsid w:val="00EB1B55"/>
    <w:rsid w:val="00EB3AC0"/>
    <w:rsid w:val="00EB4B5F"/>
    <w:rsid w:val="00EB66B1"/>
    <w:rsid w:val="00EB7A78"/>
    <w:rsid w:val="00EC0323"/>
    <w:rsid w:val="00EC1530"/>
    <w:rsid w:val="00EC1B8A"/>
    <w:rsid w:val="00EC268B"/>
    <w:rsid w:val="00EC3B4E"/>
    <w:rsid w:val="00EC3C00"/>
    <w:rsid w:val="00EC4378"/>
    <w:rsid w:val="00EC4CE5"/>
    <w:rsid w:val="00EC4EBC"/>
    <w:rsid w:val="00EC6AFF"/>
    <w:rsid w:val="00EC7313"/>
    <w:rsid w:val="00ED104D"/>
    <w:rsid w:val="00ED13A3"/>
    <w:rsid w:val="00ED2B47"/>
    <w:rsid w:val="00ED3FF1"/>
    <w:rsid w:val="00ED43EB"/>
    <w:rsid w:val="00ED45CB"/>
    <w:rsid w:val="00ED46AC"/>
    <w:rsid w:val="00ED4D45"/>
    <w:rsid w:val="00ED582D"/>
    <w:rsid w:val="00ED5EA2"/>
    <w:rsid w:val="00EE1592"/>
    <w:rsid w:val="00EE174E"/>
    <w:rsid w:val="00EE2921"/>
    <w:rsid w:val="00EE2B67"/>
    <w:rsid w:val="00EE33DB"/>
    <w:rsid w:val="00EE4AB5"/>
    <w:rsid w:val="00EE50D5"/>
    <w:rsid w:val="00EF152A"/>
    <w:rsid w:val="00EF25DE"/>
    <w:rsid w:val="00EF2D56"/>
    <w:rsid w:val="00EF3F08"/>
    <w:rsid w:val="00EF3F18"/>
    <w:rsid w:val="00EF445E"/>
    <w:rsid w:val="00EF4C53"/>
    <w:rsid w:val="00EF74B2"/>
    <w:rsid w:val="00F00B8D"/>
    <w:rsid w:val="00F01661"/>
    <w:rsid w:val="00F01D7B"/>
    <w:rsid w:val="00F05593"/>
    <w:rsid w:val="00F05A18"/>
    <w:rsid w:val="00F06FBA"/>
    <w:rsid w:val="00F07BF6"/>
    <w:rsid w:val="00F1023B"/>
    <w:rsid w:val="00F10308"/>
    <w:rsid w:val="00F1290E"/>
    <w:rsid w:val="00F139EC"/>
    <w:rsid w:val="00F14BF9"/>
    <w:rsid w:val="00F203E6"/>
    <w:rsid w:val="00F21467"/>
    <w:rsid w:val="00F22FF7"/>
    <w:rsid w:val="00F250A7"/>
    <w:rsid w:val="00F25E04"/>
    <w:rsid w:val="00F25F97"/>
    <w:rsid w:val="00F26D2C"/>
    <w:rsid w:val="00F27756"/>
    <w:rsid w:val="00F31249"/>
    <w:rsid w:val="00F335E6"/>
    <w:rsid w:val="00F33A14"/>
    <w:rsid w:val="00F33B50"/>
    <w:rsid w:val="00F33EE9"/>
    <w:rsid w:val="00F3489C"/>
    <w:rsid w:val="00F35367"/>
    <w:rsid w:val="00F3592E"/>
    <w:rsid w:val="00F36AC1"/>
    <w:rsid w:val="00F37CC9"/>
    <w:rsid w:val="00F40A00"/>
    <w:rsid w:val="00F43067"/>
    <w:rsid w:val="00F43398"/>
    <w:rsid w:val="00F4394F"/>
    <w:rsid w:val="00F44808"/>
    <w:rsid w:val="00F44D3A"/>
    <w:rsid w:val="00F44E9A"/>
    <w:rsid w:val="00F4504F"/>
    <w:rsid w:val="00F453EE"/>
    <w:rsid w:val="00F473E4"/>
    <w:rsid w:val="00F47854"/>
    <w:rsid w:val="00F47FE6"/>
    <w:rsid w:val="00F5004C"/>
    <w:rsid w:val="00F519D9"/>
    <w:rsid w:val="00F5358D"/>
    <w:rsid w:val="00F54683"/>
    <w:rsid w:val="00F54EF1"/>
    <w:rsid w:val="00F54FEF"/>
    <w:rsid w:val="00F56D3C"/>
    <w:rsid w:val="00F57FF5"/>
    <w:rsid w:val="00F6047B"/>
    <w:rsid w:val="00F61529"/>
    <w:rsid w:val="00F61662"/>
    <w:rsid w:val="00F61A46"/>
    <w:rsid w:val="00F61B55"/>
    <w:rsid w:val="00F62150"/>
    <w:rsid w:val="00F621F4"/>
    <w:rsid w:val="00F62824"/>
    <w:rsid w:val="00F62D85"/>
    <w:rsid w:val="00F637FF"/>
    <w:rsid w:val="00F64167"/>
    <w:rsid w:val="00F6427E"/>
    <w:rsid w:val="00F64AE8"/>
    <w:rsid w:val="00F64C30"/>
    <w:rsid w:val="00F67B46"/>
    <w:rsid w:val="00F67D2E"/>
    <w:rsid w:val="00F70E9E"/>
    <w:rsid w:val="00F71891"/>
    <w:rsid w:val="00F73C06"/>
    <w:rsid w:val="00F740A7"/>
    <w:rsid w:val="00F746C1"/>
    <w:rsid w:val="00F761EC"/>
    <w:rsid w:val="00F76E9D"/>
    <w:rsid w:val="00F805DB"/>
    <w:rsid w:val="00F812D5"/>
    <w:rsid w:val="00F81587"/>
    <w:rsid w:val="00F8172A"/>
    <w:rsid w:val="00F840BC"/>
    <w:rsid w:val="00F84556"/>
    <w:rsid w:val="00F853B7"/>
    <w:rsid w:val="00F85932"/>
    <w:rsid w:val="00F865AF"/>
    <w:rsid w:val="00F8670D"/>
    <w:rsid w:val="00F9077F"/>
    <w:rsid w:val="00F9123E"/>
    <w:rsid w:val="00F92DD6"/>
    <w:rsid w:val="00F93814"/>
    <w:rsid w:val="00F93845"/>
    <w:rsid w:val="00F9526A"/>
    <w:rsid w:val="00F9582B"/>
    <w:rsid w:val="00F95C2F"/>
    <w:rsid w:val="00F979D3"/>
    <w:rsid w:val="00FA0720"/>
    <w:rsid w:val="00FA1BD5"/>
    <w:rsid w:val="00FA28F5"/>
    <w:rsid w:val="00FA2B9D"/>
    <w:rsid w:val="00FA2F23"/>
    <w:rsid w:val="00FA31D9"/>
    <w:rsid w:val="00FA5890"/>
    <w:rsid w:val="00FA58E8"/>
    <w:rsid w:val="00FA6CF7"/>
    <w:rsid w:val="00FB0217"/>
    <w:rsid w:val="00FB17B4"/>
    <w:rsid w:val="00FB20D7"/>
    <w:rsid w:val="00FB23B8"/>
    <w:rsid w:val="00FB2469"/>
    <w:rsid w:val="00FB2760"/>
    <w:rsid w:val="00FB2BDD"/>
    <w:rsid w:val="00FB3831"/>
    <w:rsid w:val="00FB4F7F"/>
    <w:rsid w:val="00FB6314"/>
    <w:rsid w:val="00FB68CF"/>
    <w:rsid w:val="00FC1677"/>
    <w:rsid w:val="00FC22FB"/>
    <w:rsid w:val="00FC29FD"/>
    <w:rsid w:val="00FC3FC0"/>
    <w:rsid w:val="00FC516E"/>
    <w:rsid w:val="00FC519E"/>
    <w:rsid w:val="00FC59E8"/>
    <w:rsid w:val="00FC6B29"/>
    <w:rsid w:val="00FC6FB3"/>
    <w:rsid w:val="00FC7250"/>
    <w:rsid w:val="00FC7A00"/>
    <w:rsid w:val="00FD049F"/>
    <w:rsid w:val="00FD1A7B"/>
    <w:rsid w:val="00FD1DA9"/>
    <w:rsid w:val="00FD21E7"/>
    <w:rsid w:val="00FD432A"/>
    <w:rsid w:val="00FD450E"/>
    <w:rsid w:val="00FD63F8"/>
    <w:rsid w:val="00FD660C"/>
    <w:rsid w:val="00FD6B26"/>
    <w:rsid w:val="00FD6E5A"/>
    <w:rsid w:val="00FE0E6E"/>
    <w:rsid w:val="00FE0F7B"/>
    <w:rsid w:val="00FE2AC4"/>
    <w:rsid w:val="00FE2BDB"/>
    <w:rsid w:val="00FE31D0"/>
    <w:rsid w:val="00FE4CC7"/>
    <w:rsid w:val="00FE4D69"/>
    <w:rsid w:val="00FE5959"/>
    <w:rsid w:val="00FE5F73"/>
    <w:rsid w:val="00FE63FD"/>
    <w:rsid w:val="00FF04D5"/>
    <w:rsid w:val="00FF3C42"/>
    <w:rsid w:val="00FF53EB"/>
    <w:rsid w:val="00FF6438"/>
    <w:rsid w:val="00FF7D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C6A88"/>
  <w15:chartTrackingRefBased/>
  <w15:docId w15:val="{C316B7B3-57A5-413A-8C62-E83FE6AC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4DA"/>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link w:val="Ttulo1Car"/>
    <w:uiPriority w:val="9"/>
    <w:qFormat/>
    <w:rsid w:val="00703A0A"/>
    <w:pPr>
      <w:widowControl w:val="0"/>
      <w:autoSpaceDE w:val="0"/>
      <w:autoSpaceDN w:val="0"/>
      <w:ind w:left="162"/>
      <w:outlineLvl w:val="0"/>
    </w:pPr>
    <w:rPr>
      <w:rFonts w:ascii="Arial" w:eastAsia="Arial" w:hAnsi="Arial" w:cs="Arial"/>
      <w:b/>
      <w:bCs/>
      <w:lang w:val="es-ES" w:eastAsia="en-US"/>
    </w:rPr>
  </w:style>
  <w:style w:type="paragraph" w:styleId="Ttulo2">
    <w:name w:val="heading 2"/>
    <w:basedOn w:val="Normal"/>
    <w:next w:val="Normal"/>
    <w:link w:val="Ttulo2Car"/>
    <w:uiPriority w:val="9"/>
    <w:unhideWhenUsed/>
    <w:qFormat/>
    <w:rsid w:val="00271FC3"/>
    <w:pPr>
      <w:keepNext/>
      <w:spacing w:before="240" w:after="60"/>
      <w:outlineLvl w:val="1"/>
    </w:pPr>
    <w:rPr>
      <w:rFonts w:ascii="Calibri Light" w:hAnsi="Calibri Light"/>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3A0A"/>
    <w:rPr>
      <w:rFonts w:ascii="Arial" w:eastAsia="Arial" w:hAnsi="Arial" w:cs="Arial"/>
      <w:b/>
      <w:bCs/>
      <w:sz w:val="24"/>
      <w:szCs w:val="24"/>
      <w:lang w:val="es-ES"/>
    </w:rPr>
  </w:style>
  <w:style w:type="character" w:customStyle="1" w:styleId="Ttulo2Car">
    <w:name w:val="Título 2 Car"/>
    <w:basedOn w:val="Fuentedeprrafopredeter"/>
    <w:link w:val="Ttulo2"/>
    <w:uiPriority w:val="9"/>
    <w:rsid w:val="00271FC3"/>
    <w:rPr>
      <w:rFonts w:ascii="Calibri Light" w:eastAsia="Times New Roman" w:hAnsi="Calibri Light" w:cs="Times New Roman"/>
      <w:b/>
      <w:bCs/>
      <w:i/>
      <w:iCs/>
      <w:sz w:val="28"/>
      <w:szCs w:val="28"/>
    </w:rPr>
  </w:style>
  <w:style w:type="paragraph" w:styleId="Encabezado">
    <w:name w:val="header"/>
    <w:basedOn w:val="Normal"/>
    <w:link w:val="EncabezadoCar"/>
    <w:uiPriority w:val="99"/>
    <w:rsid w:val="00271FC3"/>
    <w:pPr>
      <w:tabs>
        <w:tab w:val="center" w:pos="4252"/>
        <w:tab w:val="right" w:pos="8504"/>
      </w:tabs>
    </w:pPr>
    <w:rPr>
      <w:rFonts w:ascii="Calibri" w:hAnsi="Calibri"/>
      <w:lang w:eastAsia="x-none"/>
    </w:rPr>
  </w:style>
  <w:style w:type="character" w:customStyle="1" w:styleId="EncabezadoCar">
    <w:name w:val="Encabezado Car"/>
    <w:basedOn w:val="Fuentedeprrafopredeter"/>
    <w:link w:val="Encabezado"/>
    <w:uiPriority w:val="99"/>
    <w:rsid w:val="00271FC3"/>
    <w:rPr>
      <w:rFonts w:ascii="Calibri" w:eastAsia="Times New Roman" w:hAnsi="Calibri" w:cs="Times New Roman"/>
      <w:sz w:val="24"/>
      <w:szCs w:val="24"/>
      <w:lang w:eastAsia="x-none"/>
    </w:rPr>
  </w:style>
  <w:style w:type="paragraph" w:styleId="Piedepgina">
    <w:name w:val="footer"/>
    <w:basedOn w:val="Normal"/>
    <w:link w:val="PiedepginaCar"/>
    <w:uiPriority w:val="99"/>
    <w:rsid w:val="00271FC3"/>
    <w:pPr>
      <w:tabs>
        <w:tab w:val="center" w:pos="4252"/>
        <w:tab w:val="right" w:pos="8504"/>
      </w:tabs>
    </w:pPr>
    <w:rPr>
      <w:rFonts w:ascii="Calibri" w:hAnsi="Calibri"/>
      <w:lang w:eastAsia="x-none"/>
    </w:rPr>
  </w:style>
  <w:style w:type="character" w:customStyle="1" w:styleId="PiedepginaCar">
    <w:name w:val="Pie de página Car"/>
    <w:basedOn w:val="Fuentedeprrafopredeter"/>
    <w:link w:val="Piedepgina"/>
    <w:uiPriority w:val="99"/>
    <w:rsid w:val="00271FC3"/>
    <w:rPr>
      <w:rFonts w:ascii="Calibri" w:eastAsia="Times New Roman" w:hAnsi="Calibri" w:cs="Times New Roman"/>
      <w:sz w:val="24"/>
      <w:szCs w:val="24"/>
      <w:lang w:eastAsia="x-none"/>
    </w:rPr>
  </w:style>
  <w:style w:type="character" w:styleId="Hipervnculo">
    <w:name w:val="Hyperlink"/>
    <w:uiPriority w:val="99"/>
    <w:rsid w:val="00271FC3"/>
    <w:rPr>
      <w:color w:val="0000FF"/>
      <w:u w:val="single"/>
    </w:rPr>
  </w:style>
  <w:style w:type="paragraph" w:styleId="Prrafodelista">
    <w:name w:val="List Paragraph"/>
    <w:aliases w:val="Párrafo,Numbered Paragraph,Bullets,titulo 3,List Paragraph,BOLADEF,BOLA,Párrafo de lista21,Guión,Titulo 8,HOJA,Chulito,MIBEX B,TITULO1REQ,Párrafo de lista31,ViÃ±eta 2,Párrafo de lista5,TITULO 1,Normal1"/>
    <w:basedOn w:val="Normal"/>
    <w:uiPriority w:val="34"/>
    <w:qFormat/>
    <w:rsid w:val="00271FC3"/>
    <w:pPr>
      <w:ind w:left="720"/>
      <w:contextualSpacing/>
    </w:pPr>
    <w:rPr>
      <w:rFonts w:ascii="Calibri" w:hAnsi="Calibri"/>
      <w:lang w:eastAsia="en-US"/>
    </w:rPr>
  </w:style>
  <w:style w:type="character" w:styleId="Refdenotaalpie">
    <w:name w:val="footnote reference"/>
    <w:aliases w:val="Ref. de nota al pie 2,Texto de nota al pie,Footnotes refss,Appel note de bas de page,referencia nota al pie,Pie de Página,FC,Nota de pie,Texto nota al pie,Ref,de nota al pie,Ref1,Footnote number,BVI fnr,f,Fago Fußnotenzeichen,4_G,F,4"/>
    <w:link w:val="4GChar"/>
    <w:qFormat/>
    <w:rsid w:val="00271FC3"/>
    <w:rPr>
      <w:rFonts w:cs="Times New Roman"/>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271FC3"/>
    <w:pPr>
      <w:jc w:val="both"/>
    </w:pPr>
    <w:rPr>
      <w:rFonts w:asciiTheme="minorHAnsi" w:eastAsiaTheme="minorHAnsi" w:hAnsiTheme="minorHAnsi"/>
      <w:sz w:val="22"/>
      <w:szCs w:val="22"/>
      <w:vertAlign w:val="superscript"/>
      <w:lang w:eastAsia="en-US"/>
    </w:rPr>
  </w:style>
  <w:style w:type="paragraph" w:styleId="Textonotapie">
    <w:name w:val="footnote text"/>
    <w:aliases w:val="Footnote Text Char Char Char Char Char,Footnote Text Char Char Char Char,Footnote reference,FA Fu,texto de nota al pie,Footnote Text Char,Footnote Text Char Char Char Char Char Char Char Char,MI NOTA PIE DE PÁGINA (TEXTO),Texto nota pie C"/>
    <w:basedOn w:val="Normal"/>
    <w:link w:val="TextonotapieCar"/>
    <w:qFormat/>
    <w:rsid w:val="00271FC3"/>
    <w:pPr>
      <w:overflowPunct w:val="0"/>
      <w:autoSpaceDE w:val="0"/>
      <w:autoSpaceDN w:val="0"/>
      <w:adjustRightInd w:val="0"/>
      <w:textAlignment w:val="baseline"/>
    </w:pPr>
    <w:rPr>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qFormat/>
    <w:rsid w:val="00271FC3"/>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71FC3"/>
    <w:pPr>
      <w:spacing w:before="100" w:beforeAutospacing="1" w:after="100" w:afterAutospacing="1"/>
    </w:pPr>
  </w:style>
  <w:style w:type="paragraph" w:customStyle="1" w:styleId="Default">
    <w:name w:val="Default"/>
    <w:rsid w:val="00B21661"/>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1"/>
    <w:qFormat/>
    <w:rsid w:val="00703A0A"/>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703A0A"/>
    <w:rPr>
      <w:rFonts w:ascii="Arial MT" w:eastAsia="Arial MT" w:hAnsi="Arial MT" w:cs="Arial MT"/>
      <w:sz w:val="24"/>
      <w:szCs w:val="24"/>
      <w:lang w:val="es-ES"/>
    </w:rPr>
  </w:style>
  <w:style w:type="paragraph" w:customStyle="1" w:styleId="TableParagraph">
    <w:name w:val="Table Paragraph"/>
    <w:basedOn w:val="Normal"/>
    <w:uiPriority w:val="1"/>
    <w:qFormat/>
    <w:rsid w:val="00703A0A"/>
    <w:pPr>
      <w:widowControl w:val="0"/>
      <w:autoSpaceDE w:val="0"/>
      <w:autoSpaceDN w:val="0"/>
    </w:pPr>
    <w:rPr>
      <w:rFonts w:ascii="Arial" w:eastAsia="Arial" w:hAnsi="Arial" w:cs="Arial"/>
      <w:sz w:val="22"/>
      <w:szCs w:val="22"/>
      <w:lang w:val="es-ES" w:eastAsia="en-US"/>
    </w:rPr>
  </w:style>
  <w:style w:type="character" w:styleId="Mencinsinresolver">
    <w:name w:val="Unresolved Mention"/>
    <w:basedOn w:val="Fuentedeprrafopredeter"/>
    <w:uiPriority w:val="99"/>
    <w:semiHidden/>
    <w:unhideWhenUsed/>
    <w:rsid w:val="00D9424C"/>
    <w:rPr>
      <w:color w:val="605E5C"/>
      <w:shd w:val="clear" w:color="auto" w:fill="E1DFDD"/>
    </w:rPr>
  </w:style>
  <w:style w:type="character" w:customStyle="1" w:styleId="baj">
    <w:name w:val="b_aj"/>
    <w:basedOn w:val="Fuentedeprrafopredeter"/>
    <w:rsid w:val="000245F5"/>
  </w:style>
  <w:style w:type="character" w:styleId="Textoennegrita">
    <w:name w:val="Strong"/>
    <w:basedOn w:val="Fuentedeprrafopredeter"/>
    <w:uiPriority w:val="22"/>
    <w:qFormat/>
    <w:rsid w:val="00D60429"/>
    <w:rPr>
      <w:b/>
      <w:bCs/>
    </w:rPr>
  </w:style>
  <w:style w:type="character" w:styleId="Refdecomentario">
    <w:name w:val="annotation reference"/>
    <w:basedOn w:val="Fuentedeprrafopredeter"/>
    <w:uiPriority w:val="99"/>
    <w:semiHidden/>
    <w:unhideWhenUsed/>
    <w:rsid w:val="00864D41"/>
    <w:rPr>
      <w:sz w:val="16"/>
      <w:szCs w:val="16"/>
    </w:rPr>
  </w:style>
  <w:style w:type="paragraph" w:styleId="Textocomentario">
    <w:name w:val="annotation text"/>
    <w:basedOn w:val="Normal"/>
    <w:link w:val="TextocomentarioCar"/>
    <w:uiPriority w:val="99"/>
    <w:unhideWhenUsed/>
    <w:rsid w:val="00864D41"/>
    <w:rPr>
      <w:rFonts w:ascii="Calibri" w:hAnsi="Calibri"/>
      <w:sz w:val="20"/>
      <w:szCs w:val="20"/>
      <w:lang w:eastAsia="en-US"/>
    </w:rPr>
  </w:style>
  <w:style w:type="character" w:customStyle="1" w:styleId="TextocomentarioCar">
    <w:name w:val="Texto comentario Car"/>
    <w:basedOn w:val="Fuentedeprrafopredeter"/>
    <w:link w:val="Textocomentario"/>
    <w:uiPriority w:val="99"/>
    <w:rsid w:val="00864D41"/>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64D41"/>
    <w:rPr>
      <w:b/>
      <w:bCs/>
    </w:rPr>
  </w:style>
  <w:style w:type="character" w:customStyle="1" w:styleId="AsuntodelcomentarioCar">
    <w:name w:val="Asunto del comentario Car"/>
    <w:basedOn w:val="TextocomentarioCar"/>
    <w:link w:val="Asuntodelcomentario"/>
    <w:uiPriority w:val="99"/>
    <w:semiHidden/>
    <w:rsid w:val="00864D41"/>
    <w:rPr>
      <w:rFonts w:ascii="Calibri" w:eastAsia="Times New Roman" w:hAnsi="Calibri" w:cs="Times New Roman"/>
      <w:b/>
      <w:bCs/>
      <w:sz w:val="20"/>
      <w:szCs w:val="20"/>
    </w:rPr>
  </w:style>
  <w:style w:type="table" w:styleId="Tablaconcuadrcula">
    <w:name w:val="Table Grid"/>
    <w:basedOn w:val="Tablanormal"/>
    <w:uiPriority w:val="39"/>
    <w:rsid w:val="00185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40A00"/>
    <w:rPr>
      <w:rFonts w:ascii="Calibri" w:eastAsiaTheme="minorHAnsi" w:hAnsi="Calibri" w:cs="Calibri"/>
      <w:sz w:val="22"/>
      <w:szCs w:val="22"/>
    </w:rPr>
  </w:style>
  <w:style w:type="paragraph" w:customStyle="1" w:styleId="text-align-center">
    <w:name w:val="text-align-center"/>
    <w:basedOn w:val="Normal"/>
    <w:rsid w:val="00F47854"/>
    <w:pPr>
      <w:spacing w:before="100" w:beforeAutospacing="1" w:after="100" w:afterAutospacing="1"/>
    </w:pPr>
  </w:style>
  <w:style w:type="character" w:styleId="nfasis">
    <w:name w:val="Emphasis"/>
    <w:basedOn w:val="Fuentedeprrafopredeter"/>
    <w:uiPriority w:val="20"/>
    <w:qFormat/>
    <w:rsid w:val="00E346B7"/>
    <w:rPr>
      <w:i/>
      <w:iCs/>
    </w:rPr>
  </w:style>
  <w:style w:type="paragraph" w:customStyle="1" w:styleId="xzvds">
    <w:name w:val="xzvds"/>
    <w:basedOn w:val="Normal"/>
    <w:rsid w:val="00815CCA"/>
    <w:pPr>
      <w:spacing w:before="100" w:beforeAutospacing="1" w:after="100" w:afterAutospacing="1"/>
    </w:pPr>
  </w:style>
  <w:style w:type="character" w:customStyle="1" w:styleId="vkif2">
    <w:name w:val="vkif2"/>
    <w:basedOn w:val="Fuentedeprrafopredeter"/>
    <w:rsid w:val="00815CCA"/>
  </w:style>
  <w:style w:type="paragraph" w:customStyle="1" w:styleId="default0">
    <w:name w:val="default"/>
    <w:basedOn w:val="Normal"/>
    <w:rsid w:val="00E900B7"/>
    <w:pPr>
      <w:spacing w:before="100" w:beforeAutospacing="1" w:after="100" w:afterAutospacing="1"/>
    </w:pPr>
  </w:style>
  <w:style w:type="character" w:customStyle="1" w:styleId="tooltiptext">
    <w:name w:val="tooltiptext"/>
    <w:basedOn w:val="Fuentedeprrafopredeter"/>
    <w:rsid w:val="006E2692"/>
  </w:style>
  <w:style w:type="character" w:customStyle="1" w:styleId="addon-label">
    <w:name w:val="addon-label"/>
    <w:basedOn w:val="Fuentedeprrafopredeter"/>
    <w:rsid w:val="006E2692"/>
  </w:style>
  <w:style w:type="paragraph" w:styleId="Revisin">
    <w:name w:val="Revision"/>
    <w:hidden/>
    <w:uiPriority w:val="99"/>
    <w:semiHidden/>
    <w:rsid w:val="00D70442"/>
    <w:pPr>
      <w:spacing w:after="0" w:line="240" w:lineRule="auto"/>
    </w:pPr>
    <w:rPr>
      <w:rFonts w:ascii="Calibri" w:eastAsia="Times New Roman" w:hAnsi="Calibri" w:cs="Times New Roman"/>
      <w:sz w:val="24"/>
      <w:szCs w:val="24"/>
    </w:rPr>
  </w:style>
  <w:style w:type="paragraph" w:styleId="Sinespaciado">
    <w:name w:val="No Spacing"/>
    <w:uiPriority w:val="1"/>
    <w:qFormat/>
    <w:rsid w:val="002375CE"/>
    <w:pPr>
      <w:spacing w:after="0" w:line="240" w:lineRule="auto"/>
    </w:pPr>
    <w:rPr>
      <w:rFonts w:ascii="Calibri" w:eastAsia="Times New Roman" w:hAnsi="Calibri" w:cs="Times New Roman"/>
      <w:sz w:val="24"/>
      <w:szCs w:val="24"/>
    </w:rPr>
  </w:style>
  <w:style w:type="table" w:customStyle="1" w:styleId="TableNormal">
    <w:name w:val="Table Normal"/>
    <w:uiPriority w:val="2"/>
    <w:semiHidden/>
    <w:unhideWhenUsed/>
    <w:qFormat/>
    <w:rsid w:val="00260E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ombreadomedio1-nfasis11">
    <w:name w:val="Sombreado medio 1 - Énfasis 11"/>
    <w:uiPriority w:val="1"/>
    <w:qFormat/>
    <w:rsid w:val="00D86A9C"/>
    <w:pPr>
      <w:spacing w:after="0" w:line="240" w:lineRule="auto"/>
    </w:pPr>
    <w:rPr>
      <w:rFonts w:ascii="Times New Roman" w:eastAsia="Times New Roman" w:hAnsi="Times New Roman" w:cs="Times New Roman"/>
      <w:sz w:val="24"/>
      <w:szCs w:val="24"/>
      <w:lang w:val="es-ES" w:eastAsia="es-ES"/>
    </w:rPr>
  </w:style>
  <w:style w:type="character" w:customStyle="1" w:styleId="ponente">
    <w:name w:val="ponente"/>
    <w:uiPriority w:val="1"/>
    <w:rsid w:val="00F637FF"/>
    <w:rPr>
      <w:rFonts w:ascii="Arial" w:hAnsi="Arial"/>
      <w:b/>
      <w:sz w:val="24"/>
    </w:rPr>
  </w:style>
  <w:style w:type="character" w:customStyle="1" w:styleId="iaj">
    <w:name w:val="i_aj"/>
    <w:basedOn w:val="Fuentedeprrafopredeter"/>
    <w:rsid w:val="00610079"/>
  </w:style>
  <w:style w:type="character" w:customStyle="1" w:styleId="apple-converted-space">
    <w:name w:val="apple-converted-space"/>
    <w:rsid w:val="006247EB"/>
  </w:style>
  <w:style w:type="paragraph" w:customStyle="1" w:styleId="margender1punto0">
    <w:name w:val="margen_der_1punto0"/>
    <w:basedOn w:val="Normal"/>
    <w:rsid w:val="00BD69AC"/>
    <w:pPr>
      <w:spacing w:before="100" w:beforeAutospacing="1" w:after="100" w:afterAutospacing="1"/>
    </w:pPr>
  </w:style>
  <w:style w:type="paragraph" w:customStyle="1" w:styleId="margenizq1punto0margender2punto0">
    <w:name w:val="margen_izq_1punto0_margen_der_2punto0"/>
    <w:basedOn w:val="Normal"/>
    <w:rsid w:val="00BD69AC"/>
    <w:pPr>
      <w:spacing w:before="100" w:beforeAutospacing="1" w:after="100" w:afterAutospacing="1"/>
    </w:pPr>
  </w:style>
  <w:style w:type="paragraph" w:customStyle="1" w:styleId="margenizq1punto0">
    <w:name w:val="margen_izq_1punto0"/>
    <w:basedOn w:val="Normal"/>
    <w:rsid w:val="007F402A"/>
    <w:pPr>
      <w:spacing w:before="100" w:beforeAutospacing="1" w:after="100" w:afterAutospacing="1"/>
    </w:pPr>
  </w:style>
  <w:style w:type="paragraph" w:customStyle="1" w:styleId="centradomargender1punto0">
    <w:name w:val="centrado_margen_der_1punto0"/>
    <w:basedOn w:val="Normal"/>
    <w:rsid w:val="007F402A"/>
    <w:pPr>
      <w:spacing w:before="100" w:beforeAutospacing="1" w:after="100" w:afterAutospacing="1"/>
    </w:pPr>
  </w:style>
  <w:style w:type="paragraph" w:customStyle="1" w:styleId="margenizq5punto0margender4punto0">
    <w:name w:val="margen_izq_5punto0_margen_der_4punto0"/>
    <w:basedOn w:val="Normal"/>
    <w:rsid w:val="007F402A"/>
    <w:pPr>
      <w:spacing w:before="100" w:beforeAutospacing="1" w:after="100" w:afterAutospacing="1"/>
    </w:pPr>
  </w:style>
  <w:style w:type="paragraph" w:customStyle="1" w:styleId="margender3punto0indentfl1punto5">
    <w:name w:val="margen_der_3punto0_indent_fl_1punto5"/>
    <w:basedOn w:val="Normal"/>
    <w:rsid w:val="007F402A"/>
    <w:pPr>
      <w:spacing w:before="100" w:beforeAutospacing="1" w:after="100" w:afterAutospacing="1"/>
    </w:pPr>
  </w:style>
  <w:style w:type="character" w:customStyle="1" w:styleId="grame">
    <w:name w:val="grame"/>
    <w:basedOn w:val="Fuentedeprrafopredeter"/>
    <w:rsid w:val="0045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738">
      <w:bodyDiv w:val="1"/>
      <w:marLeft w:val="0"/>
      <w:marRight w:val="0"/>
      <w:marTop w:val="0"/>
      <w:marBottom w:val="0"/>
      <w:divBdr>
        <w:top w:val="none" w:sz="0" w:space="0" w:color="auto"/>
        <w:left w:val="none" w:sz="0" w:space="0" w:color="auto"/>
        <w:bottom w:val="none" w:sz="0" w:space="0" w:color="auto"/>
        <w:right w:val="none" w:sz="0" w:space="0" w:color="auto"/>
      </w:divBdr>
    </w:div>
    <w:div w:id="31804199">
      <w:bodyDiv w:val="1"/>
      <w:marLeft w:val="0"/>
      <w:marRight w:val="0"/>
      <w:marTop w:val="0"/>
      <w:marBottom w:val="0"/>
      <w:divBdr>
        <w:top w:val="none" w:sz="0" w:space="0" w:color="auto"/>
        <w:left w:val="none" w:sz="0" w:space="0" w:color="auto"/>
        <w:bottom w:val="none" w:sz="0" w:space="0" w:color="auto"/>
        <w:right w:val="none" w:sz="0" w:space="0" w:color="auto"/>
      </w:divBdr>
    </w:div>
    <w:div w:id="40449847">
      <w:bodyDiv w:val="1"/>
      <w:marLeft w:val="0"/>
      <w:marRight w:val="0"/>
      <w:marTop w:val="0"/>
      <w:marBottom w:val="0"/>
      <w:divBdr>
        <w:top w:val="none" w:sz="0" w:space="0" w:color="auto"/>
        <w:left w:val="none" w:sz="0" w:space="0" w:color="auto"/>
        <w:bottom w:val="none" w:sz="0" w:space="0" w:color="auto"/>
        <w:right w:val="none" w:sz="0" w:space="0" w:color="auto"/>
      </w:divBdr>
    </w:div>
    <w:div w:id="61488938">
      <w:bodyDiv w:val="1"/>
      <w:marLeft w:val="0"/>
      <w:marRight w:val="0"/>
      <w:marTop w:val="0"/>
      <w:marBottom w:val="0"/>
      <w:divBdr>
        <w:top w:val="none" w:sz="0" w:space="0" w:color="auto"/>
        <w:left w:val="none" w:sz="0" w:space="0" w:color="auto"/>
        <w:bottom w:val="none" w:sz="0" w:space="0" w:color="auto"/>
        <w:right w:val="none" w:sz="0" w:space="0" w:color="auto"/>
      </w:divBdr>
    </w:div>
    <w:div w:id="120072520">
      <w:bodyDiv w:val="1"/>
      <w:marLeft w:val="0"/>
      <w:marRight w:val="0"/>
      <w:marTop w:val="0"/>
      <w:marBottom w:val="0"/>
      <w:divBdr>
        <w:top w:val="none" w:sz="0" w:space="0" w:color="auto"/>
        <w:left w:val="none" w:sz="0" w:space="0" w:color="auto"/>
        <w:bottom w:val="none" w:sz="0" w:space="0" w:color="auto"/>
        <w:right w:val="none" w:sz="0" w:space="0" w:color="auto"/>
      </w:divBdr>
    </w:div>
    <w:div w:id="128784244">
      <w:bodyDiv w:val="1"/>
      <w:marLeft w:val="0"/>
      <w:marRight w:val="0"/>
      <w:marTop w:val="0"/>
      <w:marBottom w:val="0"/>
      <w:divBdr>
        <w:top w:val="none" w:sz="0" w:space="0" w:color="auto"/>
        <w:left w:val="none" w:sz="0" w:space="0" w:color="auto"/>
        <w:bottom w:val="none" w:sz="0" w:space="0" w:color="auto"/>
        <w:right w:val="none" w:sz="0" w:space="0" w:color="auto"/>
      </w:divBdr>
    </w:div>
    <w:div w:id="150294014">
      <w:bodyDiv w:val="1"/>
      <w:marLeft w:val="0"/>
      <w:marRight w:val="0"/>
      <w:marTop w:val="0"/>
      <w:marBottom w:val="0"/>
      <w:divBdr>
        <w:top w:val="none" w:sz="0" w:space="0" w:color="auto"/>
        <w:left w:val="none" w:sz="0" w:space="0" w:color="auto"/>
        <w:bottom w:val="none" w:sz="0" w:space="0" w:color="auto"/>
        <w:right w:val="none" w:sz="0" w:space="0" w:color="auto"/>
      </w:divBdr>
    </w:div>
    <w:div w:id="155344575">
      <w:bodyDiv w:val="1"/>
      <w:marLeft w:val="0"/>
      <w:marRight w:val="0"/>
      <w:marTop w:val="0"/>
      <w:marBottom w:val="0"/>
      <w:divBdr>
        <w:top w:val="none" w:sz="0" w:space="0" w:color="auto"/>
        <w:left w:val="none" w:sz="0" w:space="0" w:color="auto"/>
        <w:bottom w:val="none" w:sz="0" w:space="0" w:color="auto"/>
        <w:right w:val="none" w:sz="0" w:space="0" w:color="auto"/>
      </w:divBdr>
    </w:div>
    <w:div w:id="160124539">
      <w:bodyDiv w:val="1"/>
      <w:marLeft w:val="0"/>
      <w:marRight w:val="0"/>
      <w:marTop w:val="0"/>
      <w:marBottom w:val="0"/>
      <w:divBdr>
        <w:top w:val="none" w:sz="0" w:space="0" w:color="auto"/>
        <w:left w:val="none" w:sz="0" w:space="0" w:color="auto"/>
        <w:bottom w:val="none" w:sz="0" w:space="0" w:color="auto"/>
        <w:right w:val="none" w:sz="0" w:space="0" w:color="auto"/>
      </w:divBdr>
    </w:div>
    <w:div w:id="169374341">
      <w:bodyDiv w:val="1"/>
      <w:marLeft w:val="0"/>
      <w:marRight w:val="0"/>
      <w:marTop w:val="0"/>
      <w:marBottom w:val="0"/>
      <w:divBdr>
        <w:top w:val="none" w:sz="0" w:space="0" w:color="auto"/>
        <w:left w:val="none" w:sz="0" w:space="0" w:color="auto"/>
        <w:bottom w:val="none" w:sz="0" w:space="0" w:color="auto"/>
        <w:right w:val="none" w:sz="0" w:space="0" w:color="auto"/>
      </w:divBdr>
    </w:div>
    <w:div w:id="208077142">
      <w:bodyDiv w:val="1"/>
      <w:marLeft w:val="0"/>
      <w:marRight w:val="0"/>
      <w:marTop w:val="0"/>
      <w:marBottom w:val="0"/>
      <w:divBdr>
        <w:top w:val="none" w:sz="0" w:space="0" w:color="auto"/>
        <w:left w:val="none" w:sz="0" w:space="0" w:color="auto"/>
        <w:bottom w:val="none" w:sz="0" w:space="0" w:color="auto"/>
        <w:right w:val="none" w:sz="0" w:space="0" w:color="auto"/>
      </w:divBdr>
    </w:div>
    <w:div w:id="230627805">
      <w:bodyDiv w:val="1"/>
      <w:marLeft w:val="0"/>
      <w:marRight w:val="0"/>
      <w:marTop w:val="0"/>
      <w:marBottom w:val="0"/>
      <w:divBdr>
        <w:top w:val="none" w:sz="0" w:space="0" w:color="auto"/>
        <w:left w:val="none" w:sz="0" w:space="0" w:color="auto"/>
        <w:bottom w:val="none" w:sz="0" w:space="0" w:color="auto"/>
        <w:right w:val="none" w:sz="0" w:space="0" w:color="auto"/>
      </w:divBdr>
    </w:div>
    <w:div w:id="262035786">
      <w:bodyDiv w:val="1"/>
      <w:marLeft w:val="0"/>
      <w:marRight w:val="0"/>
      <w:marTop w:val="0"/>
      <w:marBottom w:val="0"/>
      <w:divBdr>
        <w:top w:val="none" w:sz="0" w:space="0" w:color="auto"/>
        <w:left w:val="none" w:sz="0" w:space="0" w:color="auto"/>
        <w:bottom w:val="none" w:sz="0" w:space="0" w:color="auto"/>
        <w:right w:val="none" w:sz="0" w:space="0" w:color="auto"/>
      </w:divBdr>
    </w:div>
    <w:div w:id="292636530">
      <w:bodyDiv w:val="1"/>
      <w:marLeft w:val="0"/>
      <w:marRight w:val="0"/>
      <w:marTop w:val="0"/>
      <w:marBottom w:val="0"/>
      <w:divBdr>
        <w:top w:val="none" w:sz="0" w:space="0" w:color="auto"/>
        <w:left w:val="none" w:sz="0" w:space="0" w:color="auto"/>
        <w:bottom w:val="none" w:sz="0" w:space="0" w:color="auto"/>
        <w:right w:val="none" w:sz="0" w:space="0" w:color="auto"/>
      </w:divBdr>
    </w:div>
    <w:div w:id="329138851">
      <w:bodyDiv w:val="1"/>
      <w:marLeft w:val="0"/>
      <w:marRight w:val="0"/>
      <w:marTop w:val="0"/>
      <w:marBottom w:val="0"/>
      <w:divBdr>
        <w:top w:val="none" w:sz="0" w:space="0" w:color="auto"/>
        <w:left w:val="none" w:sz="0" w:space="0" w:color="auto"/>
        <w:bottom w:val="none" w:sz="0" w:space="0" w:color="auto"/>
        <w:right w:val="none" w:sz="0" w:space="0" w:color="auto"/>
      </w:divBdr>
    </w:div>
    <w:div w:id="338168024">
      <w:bodyDiv w:val="1"/>
      <w:marLeft w:val="0"/>
      <w:marRight w:val="0"/>
      <w:marTop w:val="0"/>
      <w:marBottom w:val="0"/>
      <w:divBdr>
        <w:top w:val="none" w:sz="0" w:space="0" w:color="auto"/>
        <w:left w:val="none" w:sz="0" w:space="0" w:color="auto"/>
        <w:bottom w:val="none" w:sz="0" w:space="0" w:color="auto"/>
        <w:right w:val="none" w:sz="0" w:space="0" w:color="auto"/>
      </w:divBdr>
    </w:div>
    <w:div w:id="350379090">
      <w:bodyDiv w:val="1"/>
      <w:marLeft w:val="0"/>
      <w:marRight w:val="0"/>
      <w:marTop w:val="0"/>
      <w:marBottom w:val="0"/>
      <w:divBdr>
        <w:top w:val="none" w:sz="0" w:space="0" w:color="auto"/>
        <w:left w:val="none" w:sz="0" w:space="0" w:color="auto"/>
        <w:bottom w:val="none" w:sz="0" w:space="0" w:color="auto"/>
        <w:right w:val="none" w:sz="0" w:space="0" w:color="auto"/>
      </w:divBdr>
      <w:divsChild>
        <w:div w:id="952394763">
          <w:marLeft w:val="0"/>
          <w:marRight w:val="0"/>
          <w:marTop w:val="0"/>
          <w:marBottom w:val="0"/>
          <w:divBdr>
            <w:top w:val="none" w:sz="0" w:space="0" w:color="auto"/>
            <w:left w:val="none" w:sz="0" w:space="0" w:color="auto"/>
            <w:bottom w:val="none" w:sz="0" w:space="0" w:color="auto"/>
            <w:right w:val="none" w:sz="0" w:space="0" w:color="auto"/>
          </w:divBdr>
        </w:div>
      </w:divsChild>
    </w:div>
    <w:div w:id="445930714">
      <w:bodyDiv w:val="1"/>
      <w:marLeft w:val="0"/>
      <w:marRight w:val="0"/>
      <w:marTop w:val="0"/>
      <w:marBottom w:val="0"/>
      <w:divBdr>
        <w:top w:val="none" w:sz="0" w:space="0" w:color="auto"/>
        <w:left w:val="none" w:sz="0" w:space="0" w:color="auto"/>
        <w:bottom w:val="none" w:sz="0" w:space="0" w:color="auto"/>
        <w:right w:val="none" w:sz="0" w:space="0" w:color="auto"/>
      </w:divBdr>
    </w:div>
    <w:div w:id="446848747">
      <w:bodyDiv w:val="1"/>
      <w:marLeft w:val="0"/>
      <w:marRight w:val="0"/>
      <w:marTop w:val="0"/>
      <w:marBottom w:val="0"/>
      <w:divBdr>
        <w:top w:val="none" w:sz="0" w:space="0" w:color="auto"/>
        <w:left w:val="none" w:sz="0" w:space="0" w:color="auto"/>
        <w:bottom w:val="none" w:sz="0" w:space="0" w:color="auto"/>
        <w:right w:val="none" w:sz="0" w:space="0" w:color="auto"/>
      </w:divBdr>
    </w:div>
    <w:div w:id="452941424">
      <w:bodyDiv w:val="1"/>
      <w:marLeft w:val="0"/>
      <w:marRight w:val="0"/>
      <w:marTop w:val="0"/>
      <w:marBottom w:val="0"/>
      <w:divBdr>
        <w:top w:val="none" w:sz="0" w:space="0" w:color="auto"/>
        <w:left w:val="none" w:sz="0" w:space="0" w:color="auto"/>
        <w:bottom w:val="none" w:sz="0" w:space="0" w:color="auto"/>
        <w:right w:val="none" w:sz="0" w:space="0" w:color="auto"/>
      </w:divBdr>
    </w:div>
    <w:div w:id="482889738">
      <w:bodyDiv w:val="1"/>
      <w:marLeft w:val="0"/>
      <w:marRight w:val="0"/>
      <w:marTop w:val="0"/>
      <w:marBottom w:val="0"/>
      <w:divBdr>
        <w:top w:val="none" w:sz="0" w:space="0" w:color="auto"/>
        <w:left w:val="none" w:sz="0" w:space="0" w:color="auto"/>
        <w:bottom w:val="none" w:sz="0" w:space="0" w:color="auto"/>
        <w:right w:val="none" w:sz="0" w:space="0" w:color="auto"/>
      </w:divBdr>
    </w:div>
    <w:div w:id="490561429">
      <w:bodyDiv w:val="1"/>
      <w:marLeft w:val="0"/>
      <w:marRight w:val="0"/>
      <w:marTop w:val="0"/>
      <w:marBottom w:val="0"/>
      <w:divBdr>
        <w:top w:val="none" w:sz="0" w:space="0" w:color="auto"/>
        <w:left w:val="none" w:sz="0" w:space="0" w:color="auto"/>
        <w:bottom w:val="none" w:sz="0" w:space="0" w:color="auto"/>
        <w:right w:val="none" w:sz="0" w:space="0" w:color="auto"/>
      </w:divBdr>
    </w:div>
    <w:div w:id="499004956">
      <w:bodyDiv w:val="1"/>
      <w:marLeft w:val="0"/>
      <w:marRight w:val="0"/>
      <w:marTop w:val="0"/>
      <w:marBottom w:val="0"/>
      <w:divBdr>
        <w:top w:val="none" w:sz="0" w:space="0" w:color="auto"/>
        <w:left w:val="none" w:sz="0" w:space="0" w:color="auto"/>
        <w:bottom w:val="none" w:sz="0" w:space="0" w:color="auto"/>
        <w:right w:val="none" w:sz="0" w:space="0" w:color="auto"/>
      </w:divBdr>
    </w:div>
    <w:div w:id="502160103">
      <w:bodyDiv w:val="1"/>
      <w:marLeft w:val="0"/>
      <w:marRight w:val="0"/>
      <w:marTop w:val="0"/>
      <w:marBottom w:val="0"/>
      <w:divBdr>
        <w:top w:val="none" w:sz="0" w:space="0" w:color="auto"/>
        <w:left w:val="none" w:sz="0" w:space="0" w:color="auto"/>
        <w:bottom w:val="none" w:sz="0" w:space="0" w:color="auto"/>
        <w:right w:val="none" w:sz="0" w:space="0" w:color="auto"/>
      </w:divBdr>
    </w:div>
    <w:div w:id="558827241">
      <w:bodyDiv w:val="1"/>
      <w:marLeft w:val="0"/>
      <w:marRight w:val="0"/>
      <w:marTop w:val="0"/>
      <w:marBottom w:val="0"/>
      <w:divBdr>
        <w:top w:val="none" w:sz="0" w:space="0" w:color="auto"/>
        <w:left w:val="none" w:sz="0" w:space="0" w:color="auto"/>
        <w:bottom w:val="none" w:sz="0" w:space="0" w:color="auto"/>
        <w:right w:val="none" w:sz="0" w:space="0" w:color="auto"/>
      </w:divBdr>
    </w:div>
    <w:div w:id="580484006">
      <w:bodyDiv w:val="1"/>
      <w:marLeft w:val="0"/>
      <w:marRight w:val="0"/>
      <w:marTop w:val="0"/>
      <w:marBottom w:val="0"/>
      <w:divBdr>
        <w:top w:val="none" w:sz="0" w:space="0" w:color="auto"/>
        <w:left w:val="none" w:sz="0" w:space="0" w:color="auto"/>
        <w:bottom w:val="none" w:sz="0" w:space="0" w:color="auto"/>
        <w:right w:val="none" w:sz="0" w:space="0" w:color="auto"/>
      </w:divBdr>
    </w:div>
    <w:div w:id="581646443">
      <w:bodyDiv w:val="1"/>
      <w:marLeft w:val="0"/>
      <w:marRight w:val="0"/>
      <w:marTop w:val="0"/>
      <w:marBottom w:val="0"/>
      <w:divBdr>
        <w:top w:val="none" w:sz="0" w:space="0" w:color="auto"/>
        <w:left w:val="none" w:sz="0" w:space="0" w:color="auto"/>
        <w:bottom w:val="none" w:sz="0" w:space="0" w:color="auto"/>
        <w:right w:val="none" w:sz="0" w:space="0" w:color="auto"/>
      </w:divBdr>
      <w:divsChild>
        <w:div w:id="46226340">
          <w:marLeft w:val="0"/>
          <w:marRight w:val="0"/>
          <w:marTop w:val="0"/>
          <w:marBottom w:val="0"/>
          <w:divBdr>
            <w:top w:val="none" w:sz="0" w:space="0" w:color="auto"/>
            <w:left w:val="none" w:sz="0" w:space="0" w:color="auto"/>
            <w:bottom w:val="none" w:sz="0" w:space="0" w:color="auto"/>
            <w:right w:val="none" w:sz="0" w:space="0" w:color="auto"/>
          </w:divBdr>
        </w:div>
      </w:divsChild>
    </w:div>
    <w:div w:id="598559523">
      <w:bodyDiv w:val="1"/>
      <w:marLeft w:val="0"/>
      <w:marRight w:val="0"/>
      <w:marTop w:val="0"/>
      <w:marBottom w:val="0"/>
      <w:divBdr>
        <w:top w:val="none" w:sz="0" w:space="0" w:color="auto"/>
        <w:left w:val="none" w:sz="0" w:space="0" w:color="auto"/>
        <w:bottom w:val="none" w:sz="0" w:space="0" w:color="auto"/>
        <w:right w:val="none" w:sz="0" w:space="0" w:color="auto"/>
      </w:divBdr>
    </w:div>
    <w:div w:id="609895953">
      <w:bodyDiv w:val="1"/>
      <w:marLeft w:val="0"/>
      <w:marRight w:val="0"/>
      <w:marTop w:val="0"/>
      <w:marBottom w:val="0"/>
      <w:divBdr>
        <w:top w:val="none" w:sz="0" w:space="0" w:color="auto"/>
        <w:left w:val="none" w:sz="0" w:space="0" w:color="auto"/>
        <w:bottom w:val="none" w:sz="0" w:space="0" w:color="auto"/>
        <w:right w:val="none" w:sz="0" w:space="0" w:color="auto"/>
      </w:divBdr>
    </w:div>
    <w:div w:id="641812216">
      <w:bodyDiv w:val="1"/>
      <w:marLeft w:val="0"/>
      <w:marRight w:val="0"/>
      <w:marTop w:val="0"/>
      <w:marBottom w:val="0"/>
      <w:divBdr>
        <w:top w:val="none" w:sz="0" w:space="0" w:color="auto"/>
        <w:left w:val="none" w:sz="0" w:space="0" w:color="auto"/>
        <w:bottom w:val="none" w:sz="0" w:space="0" w:color="auto"/>
        <w:right w:val="none" w:sz="0" w:space="0" w:color="auto"/>
      </w:divBdr>
    </w:div>
    <w:div w:id="642660164">
      <w:bodyDiv w:val="1"/>
      <w:marLeft w:val="0"/>
      <w:marRight w:val="0"/>
      <w:marTop w:val="0"/>
      <w:marBottom w:val="0"/>
      <w:divBdr>
        <w:top w:val="none" w:sz="0" w:space="0" w:color="auto"/>
        <w:left w:val="none" w:sz="0" w:space="0" w:color="auto"/>
        <w:bottom w:val="none" w:sz="0" w:space="0" w:color="auto"/>
        <w:right w:val="none" w:sz="0" w:space="0" w:color="auto"/>
      </w:divBdr>
    </w:div>
    <w:div w:id="686565567">
      <w:bodyDiv w:val="1"/>
      <w:marLeft w:val="0"/>
      <w:marRight w:val="0"/>
      <w:marTop w:val="0"/>
      <w:marBottom w:val="0"/>
      <w:divBdr>
        <w:top w:val="none" w:sz="0" w:space="0" w:color="auto"/>
        <w:left w:val="none" w:sz="0" w:space="0" w:color="auto"/>
        <w:bottom w:val="none" w:sz="0" w:space="0" w:color="auto"/>
        <w:right w:val="none" w:sz="0" w:space="0" w:color="auto"/>
      </w:divBdr>
    </w:div>
    <w:div w:id="698892931">
      <w:bodyDiv w:val="1"/>
      <w:marLeft w:val="0"/>
      <w:marRight w:val="0"/>
      <w:marTop w:val="0"/>
      <w:marBottom w:val="0"/>
      <w:divBdr>
        <w:top w:val="none" w:sz="0" w:space="0" w:color="auto"/>
        <w:left w:val="none" w:sz="0" w:space="0" w:color="auto"/>
        <w:bottom w:val="none" w:sz="0" w:space="0" w:color="auto"/>
        <w:right w:val="none" w:sz="0" w:space="0" w:color="auto"/>
      </w:divBdr>
      <w:divsChild>
        <w:div w:id="1993947181">
          <w:marLeft w:val="0"/>
          <w:marRight w:val="0"/>
          <w:marTop w:val="0"/>
          <w:marBottom w:val="0"/>
          <w:divBdr>
            <w:top w:val="none" w:sz="0" w:space="0" w:color="auto"/>
            <w:left w:val="none" w:sz="0" w:space="0" w:color="auto"/>
            <w:bottom w:val="none" w:sz="0" w:space="0" w:color="auto"/>
            <w:right w:val="none" w:sz="0" w:space="0" w:color="auto"/>
          </w:divBdr>
        </w:div>
      </w:divsChild>
    </w:div>
    <w:div w:id="703480039">
      <w:bodyDiv w:val="1"/>
      <w:marLeft w:val="0"/>
      <w:marRight w:val="0"/>
      <w:marTop w:val="0"/>
      <w:marBottom w:val="0"/>
      <w:divBdr>
        <w:top w:val="none" w:sz="0" w:space="0" w:color="auto"/>
        <w:left w:val="none" w:sz="0" w:space="0" w:color="auto"/>
        <w:bottom w:val="none" w:sz="0" w:space="0" w:color="auto"/>
        <w:right w:val="none" w:sz="0" w:space="0" w:color="auto"/>
      </w:divBdr>
    </w:div>
    <w:div w:id="720176360">
      <w:bodyDiv w:val="1"/>
      <w:marLeft w:val="0"/>
      <w:marRight w:val="0"/>
      <w:marTop w:val="0"/>
      <w:marBottom w:val="0"/>
      <w:divBdr>
        <w:top w:val="none" w:sz="0" w:space="0" w:color="auto"/>
        <w:left w:val="none" w:sz="0" w:space="0" w:color="auto"/>
        <w:bottom w:val="none" w:sz="0" w:space="0" w:color="auto"/>
        <w:right w:val="none" w:sz="0" w:space="0" w:color="auto"/>
      </w:divBdr>
    </w:div>
    <w:div w:id="755251412">
      <w:bodyDiv w:val="1"/>
      <w:marLeft w:val="0"/>
      <w:marRight w:val="0"/>
      <w:marTop w:val="0"/>
      <w:marBottom w:val="0"/>
      <w:divBdr>
        <w:top w:val="none" w:sz="0" w:space="0" w:color="auto"/>
        <w:left w:val="none" w:sz="0" w:space="0" w:color="auto"/>
        <w:bottom w:val="none" w:sz="0" w:space="0" w:color="auto"/>
        <w:right w:val="none" w:sz="0" w:space="0" w:color="auto"/>
      </w:divBdr>
    </w:div>
    <w:div w:id="768087269">
      <w:bodyDiv w:val="1"/>
      <w:marLeft w:val="0"/>
      <w:marRight w:val="0"/>
      <w:marTop w:val="0"/>
      <w:marBottom w:val="0"/>
      <w:divBdr>
        <w:top w:val="none" w:sz="0" w:space="0" w:color="auto"/>
        <w:left w:val="none" w:sz="0" w:space="0" w:color="auto"/>
        <w:bottom w:val="none" w:sz="0" w:space="0" w:color="auto"/>
        <w:right w:val="none" w:sz="0" w:space="0" w:color="auto"/>
      </w:divBdr>
    </w:div>
    <w:div w:id="993533664">
      <w:bodyDiv w:val="1"/>
      <w:marLeft w:val="0"/>
      <w:marRight w:val="0"/>
      <w:marTop w:val="0"/>
      <w:marBottom w:val="0"/>
      <w:divBdr>
        <w:top w:val="none" w:sz="0" w:space="0" w:color="auto"/>
        <w:left w:val="none" w:sz="0" w:space="0" w:color="auto"/>
        <w:bottom w:val="none" w:sz="0" w:space="0" w:color="auto"/>
        <w:right w:val="none" w:sz="0" w:space="0" w:color="auto"/>
      </w:divBdr>
    </w:div>
    <w:div w:id="1078870714">
      <w:bodyDiv w:val="1"/>
      <w:marLeft w:val="0"/>
      <w:marRight w:val="0"/>
      <w:marTop w:val="0"/>
      <w:marBottom w:val="0"/>
      <w:divBdr>
        <w:top w:val="none" w:sz="0" w:space="0" w:color="auto"/>
        <w:left w:val="none" w:sz="0" w:space="0" w:color="auto"/>
        <w:bottom w:val="none" w:sz="0" w:space="0" w:color="auto"/>
        <w:right w:val="none" w:sz="0" w:space="0" w:color="auto"/>
      </w:divBdr>
    </w:div>
    <w:div w:id="1177304419">
      <w:bodyDiv w:val="1"/>
      <w:marLeft w:val="0"/>
      <w:marRight w:val="0"/>
      <w:marTop w:val="0"/>
      <w:marBottom w:val="0"/>
      <w:divBdr>
        <w:top w:val="none" w:sz="0" w:space="0" w:color="auto"/>
        <w:left w:val="none" w:sz="0" w:space="0" w:color="auto"/>
        <w:bottom w:val="none" w:sz="0" w:space="0" w:color="auto"/>
        <w:right w:val="none" w:sz="0" w:space="0" w:color="auto"/>
      </w:divBdr>
    </w:div>
    <w:div w:id="1203637366">
      <w:bodyDiv w:val="1"/>
      <w:marLeft w:val="0"/>
      <w:marRight w:val="0"/>
      <w:marTop w:val="0"/>
      <w:marBottom w:val="0"/>
      <w:divBdr>
        <w:top w:val="none" w:sz="0" w:space="0" w:color="auto"/>
        <w:left w:val="none" w:sz="0" w:space="0" w:color="auto"/>
        <w:bottom w:val="none" w:sz="0" w:space="0" w:color="auto"/>
        <w:right w:val="none" w:sz="0" w:space="0" w:color="auto"/>
      </w:divBdr>
    </w:div>
    <w:div w:id="1226793185">
      <w:bodyDiv w:val="1"/>
      <w:marLeft w:val="0"/>
      <w:marRight w:val="0"/>
      <w:marTop w:val="0"/>
      <w:marBottom w:val="0"/>
      <w:divBdr>
        <w:top w:val="none" w:sz="0" w:space="0" w:color="auto"/>
        <w:left w:val="none" w:sz="0" w:space="0" w:color="auto"/>
        <w:bottom w:val="none" w:sz="0" w:space="0" w:color="auto"/>
        <w:right w:val="none" w:sz="0" w:space="0" w:color="auto"/>
      </w:divBdr>
    </w:div>
    <w:div w:id="1242257067">
      <w:bodyDiv w:val="1"/>
      <w:marLeft w:val="0"/>
      <w:marRight w:val="0"/>
      <w:marTop w:val="0"/>
      <w:marBottom w:val="0"/>
      <w:divBdr>
        <w:top w:val="none" w:sz="0" w:space="0" w:color="auto"/>
        <w:left w:val="none" w:sz="0" w:space="0" w:color="auto"/>
        <w:bottom w:val="none" w:sz="0" w:space="0" w:color="auto"/>
        <w:right w:val="none" w:sz="0" w:space="0" w:color="auto"/>
      </w:divBdr>
    </w:div>
    <w:div w:id="1251548587">
      <w:bodyDiv w:val="1"/>
      <w:marLeft w:val="0"/>
      <w:marRight w:val="0"/>
      <w:marTop w:val="0"/>
      <w:marBottom w:val="0"/>
      <w:divBdr>
        <w:top w:val="none" w:sz="0" w:space="0" w:color="auto"/>
        <w:left w:val="none" w:sz="0" w:space="0" w:color="auto"/>
        <w:bottom w:val="none" w:sz="0" w:space="0" w:color="auto"/>
        <w:right w:val="none" w:sz="0" w:space="0" w:color="auto"/>
      </w:divBdr>
    </w:div>
    <w:div w:id="1269700085">
      <w:bodyDiv w:val="1"/>
      <w:marLeft w:val="0"/>
      <w:marRight w:val="0"/>
      <w:marTop w:val="0"/>
      <w:marBottom w:val="0"/>
      <w:divBdr>
        <w:top w:val="none" w:sz="0" w:space="0" w:color="auto"/>
        <w:left w:val="none" w:sz="0" w:space="0" w:color="auto"/>
        <w:bottom w:val="none" w:sz="0" w:space="0" w:color="auto"/>
        <w:right w:val="none" w:sz="0" w:space="0" w:color="auto"/>
      </w:divBdr>
    </w:div>
    <w:div w:id="1317689816">
      <w:bodyDiv w:val="1"/>
      <w:marLeft w:val="0"/>
      <w:marRight w:val="0"/>
      <w:marTop w:val="0"/>
      <w:marBottom w:val="0"/>
      <w:divBdr>
        <w:top w:val="none" w:sz="0" w:space="0" w:color="auto"/>
        <w:left w:val="none" w:sz="0" w:space="0" w:color="auto"/>
        <w:bottom w:val="none" w:sz="0" w:space="0" w:color="auto"/>
        <w:right w:val="none" w:sz="0" w:space="0" w:color="auto"/>
      </w:divBdr>
    </w:div>
    <w:div w:id="1340503087">
      <w:bodyDiv w:val="1"/>
      <w:marLeft w:val="0"/>
      <w:marRight w:val="0"/>
      <w:marTop w:val="0"/>
      <w:marBottom w:val="0"/>
      <w:divBdr>
        <w:top w:val="none" w:sz="0" w:space="0" w:color="auto"/>
        <w:left w:val="none" w:sz="0" w:space="0" w:color="auto"/>
        <w:bottom w:val="none" w:sz="0" w:space="0" w:color="auto"/>
        <w:right w:val="none" w:sz="0" w:space="0" w:color="auto"/>
      </w:divBdr>
    </w:div>
    <w:div w:id="1353995038">
      <w:bodyDiv w:val="1"/>
      <w:marLeft w:val="0"/>
      <w:marRight w:val="0"/>
      <w:marTop w:val="0"/>
      <w:marBottom w:val="0"/>
      <w:divBdr>
        <w:top w:val="none" w:sz="0" w:space="0" w:color="auto"/>
        <w:left w:val="none" w:sz="0" w:space="0" w:color="auto"/>
        <w:bottom w:val="none" w:sz="0" w:space="0" w:color="auto"/>
        <w:right w:val="none" w:sz="0" w:space="0" w:color="auto"/>
      </w:divBdr>
    </w:div>
    <w:div w:id="1365836369">
      <w:bodyDiv w:val="1"/>
      <w:marLeft w:val="0"/>
      <w:marRight w:val="0"/>
      <w:marTop w:val="0"/>
      <w:marBottom w:val="0"/>
      <w:divBdr>
        <w:top w:val="none" w:sz="0" w:space="0" w:color="auto"/>
        <w:left w:val="none" w:sz="0" w:space="0" w:color="auto"/>
        <w:bottom w:val="none" w:sz="0" w:space="0" w:color="auto"/>
        <w:right w:val="none" w:sz="0" w:space="0" w:color="auto"/>
      </w:divBdr>
    </w:div>
    <w:div w:id="1370298170">
      <w:bodyDiv w:val="1"/>
      <w:marLeft w:val="0"/>
      <w:marRight w:val="0"/>
      <w:marTop w:val="0"/>
      <w:marBottom w:val="0"/>
      <w:divBdr>
        <w:top w:val="none" w:sz="0" w:space="0" w:color="auto"/>
        <w:left w:val="none" w:sz="0" w:space="0" w:color="auto"/>
        <w:bottom w:val="none" w:sz="0" w:space="0" w:color="auto"/>
        <w:right w:val="none" w:sz="0" w:space="0" w:color="auto"/>
      </w:divBdr>
    </w:div>
    <w:div w:id="1388652159">
      <w:bodyDiv w:val="1"/>
      <w:marLeft w:val="0"/>
      <w:marRight w:val="0"/>
      <w:marTop w:val="0"/>
      <w:marBottom w:val="0"/>
      <w:divBdr>
        <w:top w:val="none" w:sz="0" w:space="0" w:color="auto"/>
        <w:left w:val="none" w:sz="0" w:space="0" w:color="auto"/>
        <w:bottom w:val="none" w:sz="0" w:space="0" w:color="auto"/>
        <w:right w:val="none" w:sz="0" w:space="0" w:color="auto"/>
      </w:divBdr>
    </w:div>
    <w:div w:id="1394237462">
      <w:bodyDiv w:val="1"/>
      <w:marLeft w:val="0"/>
      <w:marRight w:val="0"/>
      <w:marTop w:val="0"/>
      <w:marBottom w:val="0"/>
      <w:divBdr>
        <w:top w:val="none" w:sz="0" w:space="0" w:color="auto"/>
        <w:left w:val="none" w:sz="0" w:space="0" w:color="auto"/>
        <w:bottom w:val="none" w:sz="0" w:space="0" w:color="auto"/>
        <w:right w:val="none" w:sz="0" w:space="0" w:color="auto"/>
      </w:divBdr>
    </w:div>
    <w:div w:id="1400402200">
      <w:bodyDiv w:val="1"/>
      <w:marLeft w:val="0"/>
      <w:marRight w:val="0"/>
      <w:marTop w:val="0"/>
      <w:marBottom w:val="0"/>
      <w:divBdr>
        <w:top w:val="none" w:sz="0" w:space="0" w:color="auto"/>
        <w:left w:val="none" w:sz="0" w:space="0" w:color="auto"/>
        <w:bottom w:val="none" w:sz="0" w:space="0" w:color="auto"/>
        <w:right w:val="none" w:sz="0" w:space="0" w:color="auto"/>
      </w:divBdr>
    </w:div>
    <w:div w:id="1403061182">
      <w:bodyDiv w:val="1"/>
      <w:marLeft w:val="0"/>
      <w:marRight w:val="0"/>
      <w:marTop w:val="0"/>
      <w:marBottom w:val="0"/>
      <w:divBdr>
        <w:top w:val="none" w:sz="0" w:space="0" w:color="auto"/>
        <w:left w:val="none" w:sz="0" w:space="0" w:color="auto"/>
        <w:bottom w:val="none" w:sz="0" w:space="0" w:color="auto"/>
        <w:right w:val="none" w:sz="0" w:space="0" w:color="auto"/>
      </w:divBdr>
    </w:div>
    <w:div w:id="1411659277">
      <w:bodyDiv w:val="1"/>
      <w:marLeft w:val="0"/>
      <w:marRight w:val="0"/>
      <w:marTop w:val="0"/>
      <w:marBottom w:val="0"/>
      <w:divBdr>
        <w:top w:val="none" w:sz="0" w:space="0" w:color="auto"/>
        <w:left w:val="none" w:sz="0" w:space="0" w:color="auto"/>
        <w:bottom w:val="none" w:sz="0" w:space="0" w:color="auto"/>
        <w:right w:val="none" w:sz="0" w:space="0" w:color="auto"/>
      </w:divBdr>
    </w:div>
    <w:div w:id="1413624723">
      <w:bodyDiv w:val="1"/>
      <w:marLeft w:val="0"/>
      <w:marRight w:val="0"/>
      <w:marTop w:val="0"/>
      <w:marBottom w:val="0"/>
      <w:divBdr>
        <w:top w:val="none" w:sz="0" w:space="0" w:color="auto"/>
        <w:left w:val="none" w:sz="0" w:space="0" w:color="auto"/>
        <w:bottom w:val="none" w:sz="0" w:space="0" w:color="auto"/>
        <w:right w:val="none" w:sz="0" w:space="0" w:color="auto"/>
      </w:divBdr>
    </w:div>
    <w:div w:id="1491671782">
      <w:bodyDiv w:val="1"/>
      <w:marLeft w:val="0"/>
      <w:marRight w:val="0"/>
      <w:marTop w:val="0"/>
      <w:marBottom w:val="0"/>
      <w:divBdr>
        <w:top w:val="none" w:sz="0" w:space="0" w:color="auto"/>
        <w:left w:val="none" w:sz="0" w:space="0" w:color="auto"/>
        <w:bottom w:val="none" w:sz="0" w:space="0" w:color="auto"/>
        <w:right w:val="none" w:sz="0" w:space="0" w:color="auto"/>
      </w:divBdr>
    </w:div>
    <w:div w:id="1492673985">
      <w:bodyDiv w:val="1"/>
      <w:marLeft w:val="0"/>
      <w:marRight w:val="0"/>
      <w:marTop w:val="0"/>
      <w:marBottom w:val="0"/>
      <w:divBdr>
        <w:top w:val="none" w:sz="0" w:space="0" w:color="auto"/>
        <w:left w:val="none" w:sz="0" w:space="0" w:color="auto"/>
        <w:bottom w:val="none" w:sz="0" w:space="0" w:color="auto"/>
        <w:right w:val="none" w:sz="0" w:space="0" w:color="auto"/>
      </w:divBdr>
    </w:div>
    <w:div w:id="1494183794">
      <w:bodyDiv w:val="1"/>
      <w:marLeft w:val="0"/>
      <w:marRight w:val="0"/>
      <w:marTop w:val="0"/>
      <w:marBottom w:val="0"/>
      <w:divBdr>
        <w:top w:val="none" w:sz="0" w:space="0" w:color="auto"/>
        <w:left w:val="none" w:sz="0" w:space="0" w:color="auto"/>
        <w:bottom w:val="none" w:sz="0" w:space="0" w:color="auto"/>
        <w:right w:val="none" w:sz="0" w:space="0" w:color="auto"/>
      </w:divBdr>
    </w:div>
    <w:div w:id="1544823403">
      <w:bodyDiv w:val="1"/>
      <w:marLeft w:val="0"/>
      <w:marRight w:val="0"/>
      <w:marTop w:val="0"/>
      <w:marBottom w:val="0"/>
      <w:divBdr>
        <w:top w:val="none" w:sz="0" w:space="0" w:color="auto"/>
        <w:left w:val="none" w:sz="0" w:space="0" w:color="auto"/>
        <w:bottom w:val="none" w:sz="0" w:space="0" w:color="auto"/>
        <w:right w:val="none" w:sz="0" w:space="0" w:color="auto"/>
      </w:divBdr>
    </w:div>
    <w:div w:id="1547914588">
      <w:bodyDiv w:val="1"/>
      <w:marLeft w:val="0"/>
      <w:marRight w:val="0"/>
      <w:marTop w:val="0"/>
      <w:marBottom w:val="0"/>
      <w:divBdr>
        <w:top w:val="none" w:sz="0" w:space="0" w:color="auto"/>
        <w:left w:val="none" w:sz="0" w:space="0" w:color="auto"/>
        <w:bottom w:val="none" w:sz="0" w:space="0" w:color="auto"/>
        <w:right w:val="none" w:sz="0" w:space="0" w:color="auto"/>
      </w:divBdr>
    </w:div>
    <w:div w:id="1564370482">
      <w:bodyDiv w:val="1"/>
      <w:marLeft w:val="0"/>
      <w:marRight w:val="0"/>
      <w:marTop w:val="0"/>
      <w:marBottom w:val="0"/>
      <w:divBdr>
        <w:top w:val="none" w:sz="0" w:space="0" w:color="auto"/>
        <w:left w:val="none" w:sz="0" w:space="0" w:color="auto"/>
        <w:bottom w:val="none" w:sz="0" w:space="0" w:color="auto"/>
        <w:right w:val="none" w:sz="0" w:space="0" w:color="auto"/>
      </w:divBdr>
    </w:div>
    <w:div w:id="1613320154">
      <w:bodyDiv w:val="1"/>
      <w:marLeft w:val="0"/>
      <w:marRight w:val="0"/>
      <w:marTop w:val="0"/>
      <w:marBottom w:val="0"/>
      <w:divBdr>
        <w:top w:val="none" w:sz="0" w:space="0" w:color="auto"/>
        <w:left w:val="none" w:sz="0" w:space="0" w:color="auto"/>
        <w:bottom w:val="none" w:sz="0" w:space="0" w:color="auto"/>
        <w:right w:val="none" w:sz="0" w:space="0" w:color="auto"/>
      </w:divBdr>
    </w:div>
    <w:div w:id="1726945592">
      <w:bodyDiv w:val="1"/>
      <w:marLeft w:val="0"/>
      <w:marRight w:val="0"/>
      <w:marTop w:val="0"/>
      <w:marBottom w:val="0"/>
      <w:divBdr>
        <w:top w:val="none" w:sz="0" w:space="0" w:color="auto"/>
        <w:left w:val="none" w:sz="0" w:space="0" w:color="auto"/>
        <w:bottom w:val="none" w:sz="0" w:space="0" w:color="auto"/>
        <w:right w:val="none" w:sz="0" w:space="0" w:color="auto"/>
      </w:divBdr>
    </w:div>
    <w:div w:id="1743916694">
      <w:bodyDiv w:val="1"/>
      <w:marLeft w:val="0"/>
      <w:marRight w:val="0"/>
      <w:marTop w:val="0"/>
      <w:marBottom w:val="0"/>
      <w:divBdr>
        <w:top w:val="none" w:sz="0" w:space="0" w:color="auto"/>
        <w:left w:val="none" w:sz="0" w:space="0" w:color="auto"/>
        <w:bottom w:val="none" w:sz="0" w:space="0" w:color="auto"/>
        <w:right w:val="none" w:sz="0" w:space="0" w:color="auto"/>
      </w:divBdr>
    </w:div>
    <w:div w:id="1755400376">
      <w:bodyDiv w:val="1"/>
      <w:marLeft w:val="0"/>
      <w:marRight w:val="0"/>
      <w:marTop w:val="0"/>
      <w:marBottom w:val="0"/>
      <w:divBdr>
        <w:top w:val="none" w:sz="0" w:space="0" w:color="auto"/>
        <w:left w:val="none" w:sz="0" w:space="0" w:color="auto"/>
        <w:bottom w:val="none" w:sz="0" w:space="0" w:color="auto"/>
        <w:right w:val="none" w:sz="0" w:space="0" w:color="auto"/>
      </w:divBdr>
    </w:div>
    <w:div w:id="1790582303">
      <w:bodyDiv w:val="1"/>
      <w:marLeft w:val="0"/>
      <w:marRight w:val="0"/>
      <w:marTop w:val="0"/>
      <w:marBottom w:val="0"/>
      <w:divBdr>
        <w:top w:val="none" w:sz="0" w:space="0" w:color="auto"/>
        <w:left w:val="none" w:sz="0" w:space="0" w:color="auto"/>
        <w:bottom w:val="none" w:sz="0" w:space="0" w:color="auto"/>
        <w:right w:val="none" w:sz="0" w:space="0" w:color="auto"/>
      </w:divBdr>
    </w:div>
    <w:div w:id="1795563368">
      <w:bodyDiv w:val="1"/>
      <w:marLeft w:val="0"/>
      <w:marRight w:val="0"/>
      <w:marTop w:val="0"/>
      <w:marBottom w:val="0"/>
      <w:divBdr>
        <w:top w:val="none" w:sz="0" w:space="0" w:color="auto"/>
        <w:left w:val="none" w:sz="0" w:space="0" w:color="auto"/>
        <w:bottom w:val="none" w:sz="0" w:space="0" w:color="auto"/>
        <w:right w:val="none" w:sz="0" w:space="0" w:color="auto"/>
      </w:divBdr>
    </w:div>
    <w:div w:id="1856073712">
      <w:bodyDiv w:val="1"/>
      <w:marLeft w:val="0"/>
      <w:marRight w:val="0"/>
      <w:marTop w:val="0"/>
      <w:marBottom w:val="0"/>
      <w:divBdr>
        <w:top w:val="none" w:sz="0" w:space="0" w:color="auto"/>
        <w:left w:val="none" w:sz="0" w:space="0" w:color="auto"/>
        <w:bottom w:val="none" w:sz="0" w:space="0" w:color="auto"/>
        <w:right w:val="none" w:sz="0" w:space="0" w:color="auto"/>
      </w:divBdr>
    </w:div>
    <w:div w:id="1885604653">
      <w:bodyDiv w:val="1"/>
      <w:marLeft w:val="0"/>
      <w:marRight w:val="0"/>
      <w:marTop w:val="0"/>
      <w:marBottom w:val="0"/>
      <w:divBdr>
        <w:top w:val="none" w:sz="0" w:space="0" w:color="auto"/>
        <w:left w:val="none" w:sz="0" w:space="0" w:color="auto"/>
        <w:bottom w:val="none" w:sz="0" w:space="0" w:color="auto"/>
        <w:right w:val="none" w:sz="0" w:space="0" w:color="auto"/>
      </w:divBdr>
    </w:div>
    <w:div w:id="1951081301">
      <w:bodyDiv w:val="1"/>
      <w:marLeft w:val="0"/>
      <w:marRight w:val="0"/>
      <w:marTop w:val="0"/>
      <w:marBottom w:val="0"/>
      <w:divBdr>
        <w:top w:val="none" w:sz="0" w:space="0" w:color="auto"/>
        <w:left w:val="none" w:sz="0" w:space="0" w:color="auto"/>
        <w:bottom w:val="none" w:sz="0" w:space="0" w:color="auto"/>
        <w:right w:val="none" w:sz="0" w:space="0" w:color="auto"/>
      </w:divBdr>
    </w:div>
    <w:div w:id="19619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b@shd.gov.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orales@shd.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azos@shd.gov.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lcaldiabogota.gov.co/sisjur/normas/Norma1.jsp?i=1693" TargetMode="External"/><Relationship Id="rId4" Type="http://schemas.openxmlformats.org/officeDocument/2006/relationships/settings" Target="settings.xml"/><Relationship Id="rId9" Type="http://schemas.openxmlformats.org/officeDocument/2006/relationships/hyperlink" Target="https://www.alcaldiabogota.gov.co/sisjur/normas/Norma1.jsp?i=412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EF0F-58A7-4326-A600-8BB29CAF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4686</Words>
  <Characters>25773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Murillo Herrera</dc:creator>
  <cp:keywords/>
  <dc:description/>
  <cp:lastModifiedBy>Leonardo Arturo Pazos Galindo</cp:lastModifiedBy>
  <cp:revision>4</cp:revision>
  <dcterms:created xsi:type="dcterms:W3CDTF">2022-10-02T03:43:00Z</dcterms:created>
  <dcterms:modified xsi:type="dcterms:W3CDTF">2022-10-02T03:50:00Z</dcterms:modified>
</cp:coreProperties>
</file>