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EEE7" w14:textId="77777777" w:rsidR="00D358C4" w:rsidRPr="00BC4939" w:rsidRDefault="00D358C4" w:rsidP="00BC4939">
      <w:pPr>
        <w:ind w:right="-710"/>
        <w:jc w:val="both"/>
        <w:rPr>
          <w:rFonts w:ascii="Arial" w:hAnsi="Arial" w:cs="Arial"/>
          <w:sz w:val="24"/>
          <w:szCs w:val="24"/>
        </w:rPr>
      </w:pPr>
      <w:r w:rsidRPr="00BC4939">
        <w:rPr>
          <w:rFonts w:ascii="Arial" w:hAnsi="Arial" w:cs="Arial"/>
          <w:sz w:val="24"/>
          <w:szCs w:val="24"/>
        </w:rPr>
        <w:t>Bogotá,</w:t>
      </w:r>
      <w:r w:rsidR="000E30E3">
        <w:rPr>
          <w:rFonts w:ascii="Arial" w:hAnsi="Arial" w:cs="Arial"/>
          <w:sz w:val="24"/>
          <w:szCs w:val="24"/>
        </w:rPr>
        <w:t xml:space="preserve"> </w:t>
      </w:r>
      <w:r w:rsidRPr="00BC4939">
        <w:rPr>
          <w:rFonts w:ascii="Arial" w:hAnsi="Arial" w:cs="Arial"/>
          <w:sz w:val="24"/>
          <w:szCs w:val="24"/>
        </w:rPr>
        <w:t>D.</w:t>
      </w:r>
      <w:r w:rsidR="000E30E3">
        <w:rPr>
          <w:rFonts w:ascii="Arial" w:hAnsi="Arial" w:cs="Arial"/>
          <w:sz w:val="24"/>
          <w:szCs w:val="24"/>
        </w:rPr>
        <w:t xml:space="preserve"> </w:t>
      </w:r>
      <w:r w:rsidRPr="00BC4939">
        <w:rPr>
          <w:rFonts w:ascii="Arial" w:hAnsi="Arial" w:cs="Arial"/>
          <w:sz w:val="24"/>
          <w:szCs w:val="24"/>
        </w:rPr>
        <w:t>C.</w:t>
      </w:r>
    </w:p>
    <w:p w14:paraId="22D0EF08" w14:textId="77777777" w:rsidR="007122B0" w:rsidRPr="00BC4939" w:rsidRDefault="007122B0" w:rsidP="00BC4939">
      <w:pPr>
        <w:ind w:right="-710"/>
        <w:jc w:val="both"/>
        <w:rPr>
          <w:rFonts w:ascii="Arial" w:eastAsia="Times New Roman" w:hAnsi="Arial" w:cs="Arial"/>
          <w:sz w:val="24"/>
          <w:szCs w:val="24"/>
          <w:lang w:eastAsia="es-ES"/>
        </w:rPr>
      </w:pPr>
    </w:p>
    <w:p w14:paraId="446EDAF3" w14:textId="77777777" w:rsidR="00EB4F39" w:rsidRPr="00BC4939" w:rsidRDefault="00EB4F39"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Doctora</w:t>
      </w:r>
    </w:p>
    <w:p w14:paraId="6BD27C55" w14:textId="77777777" w:rsidR="00EB4F39" w:rsidRPr="00BC4939" w:rsidRDefault="00496BE7"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Lida</w:t>
      </w:r>
      <w:r w:rsidR="000E30E3">
        <w:rPr>
          <w:rFonts w:ascii="Arial" w:hAnsi="Arial" w:cs="Arial"/>
          <w:sz w:val="24"/>
          <w:szCs w:val="24"/>
        </w:rPr>
        <w:t xml:space="preserve"> </w:t>
      </w:r>
      <w:r w:rsidRPr="00BC4939">
        <w:rPr>
          <w:rFonts w:ascii="Arial" w:hAnsi="Arial" w:cs="Arial"/>
          <w:sz w:val="24"/>
          <w:szCs w:val="24"/>
        </w:rPr>
        <w:t>Patricia</w:t>
      </w:r>
      <w:r w:rsidR="000E30E3">
        <w:rPr>
          <w:rFonts w:ascii="Arial" w:hAnsi="Arial" w:cs="Arial"/>
          <w:sz w:val="24"/>
          <w:szCs w:val="24"/>
        </w:rPr>
        <w:t xml:space="preserve"> </w:t>
      </w:r>
      <w:r w:rsidRPr="00BC4939">
        <w:rPr>
          <w:rFonts w:ascii="Arial" w:hAnsi="Arial" w:cs="Arial"/>
          <w:sz w:val="24"/>
          <w:szCs w:val="24"/>
        </w:rPr>
        <w:t>Pérez</w:t>
      </w:r>
      <w:r w:rsidR="000E30E3">
        <w:rPr>
          <w:rFonts w:ascii="Arial" w:hAnsi="Arial" w:cs="Arial"/>
          <w:sz w:val="24"/>
          <w:szCs w:val="24"/>
        </w:rPr>
        <w:t xml:space="preserve"> </w:t>
      </w:r>
      <w:r w:rsidRPr="00BC4939">
        <w:rPr>
          <w:rFonts w:ascii="Arial" w:hAnsi="Arial" w:cs="Arial"/>
          <w:sz w:val="24"/>
          <w:szCs w:val="24"/>
        </w:rPr>
        <w:t>R</w:t>
      </w:r>
      <w:r w:rsidR="0037744D" w:rsidRPr="00BC4939">
        <w:rPr>
          <w:rFonts w:ascii="Arial" w:hAnsi="Arial" w:cs="Arial"/>
          <w:sz w:val="24"/>
          <w:szCs w:val="24"/>
        </w:rPr>
        <w:t>o</w:t>
      </w:r>
      <w:r w:rsidRPr="00BC4939">
        <w:rPr>
          <w:rFonts w:ascii="Arial" w:hAnsi="Arial" w:cs="Arial"/>
          <w:sz w:val="24"/>
          <w:szCs w:val="24"/>
        </w:rPr>
        <w:t>dríguez</w:t>
      </w:r>
    </w:p>
    <w:p w14:paraId="04F8C3D7" w14:textId="77777777" w:rsidR="00496BE7" w:rsidRPr="00BC4939" w:rsidRDefault="00496BE7"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Jefe</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Oficina</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Gestión</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Ingresos</w:t>
      </w:r>
    </w:p>
    <w:p w14:paraId="567DC56D" w14:textId="77777777" w:rsidR="00EB4F39" w:rsidRPr="00BC4939" w:rsidRDefault="00496BE7"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Dirección</w:t>
      </w:r>
      <w:r w:rsidR="000E30E3">
        <w:rPr>
          <w:rFonts w:ascii="Arial" w:hAnsi="Arial" w:cs="Arial"/>
          <w:sz w:val="24"/>
          <w:szCs w:val="24"/>
        </w:rPr>
        <w:t xml:space="preserve"> </w:t>
      </w:r>
      <w:r w:rsidRPr="00BC4939">
        <w:rPr>
          <w:rFonts w:ascii="Arial" w:hAnsi="Arial" w:cs="Arial"/>
          <w:sz w:val="24"/>
          <w:szCs w:val="24"/>
        </w:rPr>
        <w:t>Distrital</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00EB4F39" w:rsidRPr="00BC4939">
        <w:rPr>
          <w:rFonts w:ascii="Arial" w:hAnsi="Arial" w:cs="Arial"/>
          <w:sz w:val="24"/>
          <w:szCs w:val="24"/>
        </w:rPr>
        <w:t>Tesorer</w:t>
      </w:r>
      <w:r w:rsidRPr="00BC4939">
        <w:rPr>
          <w:rFonts w:ascii="Arial" w:hAnsi="Arial" w:cs="Arial"/>
          <w:sz w:val="24"/>
          <w:szCs w:val="24"/>
        </w:rPr>
        <w:t>í</w:t>
      </w:r>
      <w:r w:rsidR="00EB4F39" w:rsidRPr="00BC4939">
        <w:rPr>
          <w:rFonts w:ascii="Arial" w:hAnsi="Arial" w:cs="Arial"/>
          <w:sz w:val="24"/>
          <w:szCs w:val="24"/>
        </w:rPr>
        <w:t>a</w:t>
      </w:r>
      <w:r w:rsidR="000E30E3">
        <w:rPr>
          <w:rFonts w:ascii="Arial" w:hAnsi="Arial" w:cs="Arial"/>
          <w:sz w:val="24"/>
          <w:szCs w:val="24"/>
        </w:rPr>
        <w:t xml:space="preserve"> </w:t>
      </w:r>
    </w:p>
    <w:p w14:paraId="320BDAE3" w14:textId="77777777" w:rsidR="00EB4F39" w:rsidRPr="00BC4939" w:rsidRDefault="00EB4F39"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Secretaría</w:t>
      </w:r>
      <w:r w:rsidR="000E30E3">
        <w:rPr>
          <w:rFonts w:ascii="Arial" w:hAnsi="Arial" w:cs="Arial"/>
          <w:sz w:val="24"/>
          <w:szCs w:val="24"/>
        </w:rPr>
        <w:t xml:space="preserve"> </w:t>
      </w:r>
      <w:r w:rsidRPr="00BC4939">
        <w:rPr>
          <w:rFonts w:ascii="Arial" w:hAnsi="Arial" w:cs="Arial"/>
          <w:sz w:val="24"/>
          <w:szCs w:val="24"/>
        </w:rPr>
        <w:t>Distrital</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Hacienda</w:t>
      </w:r>
    </w:p>
    <w:p w14:paraId="0BD90CB6" w14:textId="77777777" w:rsidR="00876C74" w:rsidRPr="00BC4939" w:rsidRDefault="00876C74"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Correo:</w:t>
      </w:r>
      <w:r w:rsidR="000E30E3">
        <w:rPr>
          <w:rFonts w:ascii="Arial" w:hAnsi="Arial" w:cs="Arial"/>
          <w:sz w:val="24"/>
          <w:szCs w:val="24"/>
        </w:rPr>
        <w:t xml:space="preserve"> </w:t>
      </w:r>
      <w:hyperlink r:id="rId8" w:history="1">
        <w:r w:rsidRPr="00A94D98">
          <w:rPr>
            <w:rStyle w:val="Hipervnculo"/>
            <w:rFonts w:ascii="Arial" w:hAnsi="Arial" w:cs="Arial"/>
            <w:sz w:val="24"/>
            <w:szCs w:val="24"/>
          </w:rPr>
          <w:t>snarvaez@shd.gov.co</w:t>
        </w:r>
      </w:hyperlink>
    </w:p>
    <w:p w14:paraId="20C95838" w14:textId="77777777" w:rsidR="00EB4F39" w:rsidRPr="00BC4939" w:rsidRDefault="00EB4F39"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NIT</w:t>
      </w:r>
      <w:r w:rsidR="000E30E3">
        <w:rPr>
          <w:rFonts w:ascii="Arial" w:hAnsi="Arial" w:cs="Arial"/>
          <w:sz w:val="24"/>
          <w:szCs w:val="24"/>
        </w:rPr>
        <w:t xml:space="preserve"> </w:t>
      </w:r>
      <w:r w:rsidRPr="00BC4939">
        <w:rPr>
          <w:rFonts w:ascii="Arial" w:hAnsi="Arial" w:cs="Arial"/>
          <w:sz w:val="24"/>
          <w:szCs w:val="24"/>
        </w:rPr>
        <w:t>899.999.061-9</w:t>
      </w:r>
    </w:p>
    <w:p w14:paraId="674A155D" w14:textId="77777777" w:rsidR="00EB4F39" w:rsidRPr="00BC4939" w:rsidRDefault="00EB4F39"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KR</w:t>
      </w:r>
      <w:r w:rsidR="000E30E3">
        <w:rPr>
          <w:rFonts w:ascii="Arial" w:hAnsi="Arial" w:cs="Arial"/>
          <w:sz w:val="24"/>
          <w:szCs w:val="24"/>
        </w:rPr>
        <w:t xml:space="preserve"> </w:t>
      </w:r>
      <w:r w:rsidRPr="00BC4939">
        <w:rPr>
          <w:rFonts w:ascii="Arial" w:hAnsi="Arial" w:cs="Arial"/>
          <w:sz w:val="24"/>
          <w:szCs w:val="24"/>
        </w:rPr>
        <w:t>30</w:t>
      </w:r>
      <w:r w:rsidR="000E30E3">
        <w:rPr>
          <w:rFonts w:ascii="Arial" w:hAnsi="Arial" w:cs="Arial"/>
          <w:sz w:val="24"/>
          <w:szCs w:val="24"/>
        </w:rPr>
        <w:t xml:space="preserve"> </w:t>
      </w:r>
      <w:r w:rsidRPr="00BC4939">
        <w:rPr>
          <w:rFonts w:ascii="Arial" w:hAnsi="Arial" w:cs="Arial"/>
          <w:sz w:val="24"/>
          <w:szCs w:val="24"/>
        </w:rPr>
        <w:t>25</w:t>
      </w:r>
      <w:r w:rsidR="000E30E3">
        <w:rPr>
          <w:rFonts w:ascii="Arial" w:hAnsi="Arial" w:cs="Arial"/>
          <w:sz w:val="24"/>
          <w:szCs w:val="24"/>
        </w:rPr>
        <w:t xml:space="preserve"> </w:t>
      </w:r>
      <w:r w:rsidRPr="00BC4939">
        <w:rPr>
          <w:rFonts w:ascii="Arial" w:hAnsi="Arial" w:cs="Arial"/>
          <w:sz w:val="24"/>
          <w:szCs w:val="24"/>
        </w:rPr>
        <w:t>90</w:t>
      </w:r>
      <w:r w:rsidR="000E30E3">
        <w:rPr>
          <w:rFonts w:ascii="Arial" w:hAnsi="Arial" w:cs="Arial"/>
          <w:sz w:val="24"/>
          <w:szCs w:val="24"/>
        </w:rPr>
        <w:t xml:space="preserve"> </w:t>
      </w:r>
      <w:r w:rsidRPr="00BC4939">
        <w:rPr>
          <w:rFonts w:ascii="Arial" w:hAnsi="Arial" w:cs="Arial"/>
          <w:sz w:val="24"/>
          <w:szCs w:val="24"/>
        </w:rPr>
        <w:t>piso</w:t>
      </w:r>
      <w:r w:rsidR="000E30E3">
        <w:rPr>
          <w:rFonts w:ascii="Arial" w:hAnsi="Arial" w:cs="Arial"/>
          <w:sz w:val="24"/>
          <w:szCs w:val="24"/>
        </w:rPr>
        <w:t xml:space="preserve"> </w:t>
      </w:r>
      <w:r w:rsidRPr="00BC4939">
        <w:rPr>
          <w:rFonts w:ascii="Arial" w:hAnsi="Arial" w:cs="Arial"/>
          <w:sz w:val="24"/>
          <w:szCs w:val="24"/>
        </w:rPr>
        <w:t>1</w:t>
      </w:r>
    </w:p>
    <w:p w14:paraId="20227365" w14:textId="77777777" w:rsidR="00EB4F39" w:rsidRDefault="00EB4F39" w:rsidP="00D229F7">
      <w:pPr>
        <w:spacing w:after="0" w:line="240" w:lineRule="auto"/>
        <w:ind w:right="-710"/>
        <w:contextualSpacing/>
        <w:jc w:val="both"/>
        <w:rPr>
          <w:rFonts w:ascii="Arial" w:hAnsi="Arial" w:cs="Arial"/>
          <w:sz w:val="24"/>
          <w:szCs w:val="24"/>
        </w:rPr>
      </w:pPr>
      <w:r w:rsidRPr="00BC4939">
        <w:rPr>
          <w:rFonts w:ascii="Arial" w:hAnsi="Arial" w:cs="Arial"/>
          <w:sz w:val="24"/>
          <w:szCs w:val="24"/>
        </w:rPr>
        <w:t>Ciudad</w:t>
      </w:r>
    </w:p>
    <w:p w14:paraId="64B19EAA" w14:textId="77777777" w:rsidR="007122B0" w:rsidRPr="00BC4939" w:rsidRDefault="007122B0" w:rsidP="00BC4939">
      <w:pPr>
        <w:spacing w:after="0" w:line="240" w:lineRule="auto"/>
        <w:ind w:right="-710"/>
        <w:contextualSpacing/>
        <w:jc w:val="both"/>
        <w:rPr>
          <w:rFonts w:ascii="Arial" w:hAnsi="Arial" w:cs="Arial"/>
          <w:sz w:val="24"/>
          <w:szCs w:val="24"/>
        </w:rPr>
      </w:pPr>
    </w:p>
    <w:p w14:paraId="0D20C9B6" w14:textId="77777777" w:rsidR="00D358C4" w:rsidRPr="00BC4939" w:rsidRDefault="00D358C4" w:rsidP="00BC4939">
      <w:pPr>
        <w:spacing w:line="276" w:lineRule="auto"/>
        <w:ind w:right="-710"/>
        <w:jc w:val="center"/>
        <w:rPr>
          <w:rFonts w:ascii="Arial" w:hAnsi="Arial" w:cs="Arial"/>
          <w:sz w:val="24"/>
          <w:szCs w:val="24"/>
        </w:rPr>
      </w:pPr>
      <w:r w:rsidRPr="00BC4939">
        <w:rPr>
          <w:rFonts w:ascii="Arial" w:hAnsi="Arial" w:cs="Arial"/>
          <w:b/>
          <w:sz w:val="24"/>
          <w:szCs w:val="24"/>
        </w:rPr>
        <w:t>CONCEPTO</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946"/>
      </w:tblGrid>
      <w:tr w:rsidR="00AD45CF" w:rsidRPr="00A94D98" w14:paraId="1302BF30" w14:textId="77777777" w:rsidTr="00BC4939">
        <w:trPr>
          <w:trHeight w:val="260"/>
        </w:trPr>
        <w:tc>
          <w:tcPr>
            <w:tcW w:w="2155" w:type="dxa"/>
            <w:shd w:val="clear" w:color="auto" w:fill="auto"/>
            <w:vAlign w:val="center"/>
          </w:tcPr>
          <w:p w14:paraId="3DE6F873" w14:textId="77777777" w:rsidR="00D358C4" w:rsidRPr="00BC4939" w:rsidRDefault="00AD45CF" w:rsidP="00BC4939">
            <w:pPr>
              <w:spacing w:after="0" w:line="240" w:lineRule="auto"/>
              <w:ind w:right="-710"/>
              <w:contextualSpacing/>
              <w:jc w:val="both"/>
              <w:rPr>
                <w:rFonts w:ascii="Arial" w:hAnsi="Arial" w:cs="Arial"/>
              </w:rPr>
            </w:pPr>
            <w:r w:rsidRPr="00BC4939">
              <w:rPr>
                <w:rFonts w:ascii="Arial" w:hAnsi="Arial" w:cs="Arial"/>
              </w:rPr>
              <w:t>Referencia</w:t>
            </w:r>
          </w:p>
        </w:tc>
        <w:tc>
          <w:tcPr>
            <w:tcW w:w="6946" w:type="dxa"/>
            <w:shd w:val="clear" w:color="auto" w:fill="auto"/>
            <w:vAlign w:val="center"/>
          </w:tcPr>
          <w:p w14:paraId="60D6297E" w14:textId="77777777" w:rsidR="00D358C4" w:rsidRPr="00BC4939" w:rsidRDefault="00D358C4" w:rsidP="00BC4939">
            <w:pPr>
              <w:spacing w:after="0" w:line="240" w:lineRule="auto"/>
              <w:ind w:right="-710"/>
              <w:contextualSpacing/>
              <w:jc w:val="both"/>
              <w:rPr>
                <w:rFonts w:ascii="Arial" w:hAnsi="Arial" w:cs="Arial"/>
              </w:rPr>
            </w:pPr>
          </w:p>
        </w:tc>
      </w:tr>
      <w:tr w:rsidR="00AD45CF" w:rsidRPr="00A94D98" w14:paraId="41BBD978" w14:textId="77777777" w:rsidTr="00BC4939">
        <w:tc>
          <w:tcPr>
            <w:tcW w:w="2155" w:type="dxa"/>
            <w:shd w:val="clear" w:color="auto" w:fill="auto"/>
            <w:vAlign w:val="center"/>
          </w:tcPr>
          <w:p w14:paraId="6B6D43F1" w14:textId="77777777" w:rsidR="00AD45CF" w:rsidRPr="00BC4939" w:rsidRDefault="00AD45CF" w:rsidP="00BC4939">
            <w:pPr>
              <w:spacing w:after="0" w:line="240" w:lineRule="auto"/>
              <w:ind w:right="-710"/>
              <w:contextualSpacing/>
              <w:jc w:val="both"/>
              <w:rPr>
                <w:rFonts w:ascii="Arial" w:hAnsi="Arial" w:cs="Arial"/>
              </w:rPr>
            </w:pPr>
            <w:r w:rsidRPr="00BC4939">
              <w:rPr>
                <w:rFonts w:ascii="Arial" w:hAnsi="Arial" w:cs="Arial"/>
              </w:rPr>
              <w:t>Descriptor</w:t>
            </w:r>
            <w:r w:rsidR="000E30E3" w:rsidRPr="00BC4939">
              <w:rPr>
                <w:rFonts w:ascii="Arial" w:hAnsi="Arial" w:cs="Arial"/>
              </w:rPr>
              <w:t xml:space="preserve"> </w:t>
            </w:r>
            <w:r w:rsidRPr="00BC4939">
              <w:rPr>
                <w:rFonts w:ascii="Arial" w:hAnsi="Arial" w:cs="Arial"/>
              </w:rPr>
              <w:t>general</w:t>
            </w:r>
          </w:p>
        </w:tc>
        <w:tc>
          <w:tcPr>
            <w:tcW w:w="6946" w:type="dxa"/>
            <w:shd w:val="clear" w:color="auto" w:fill="auto"/>
            <w:vAlign w:val="center"/>
          </w:tcPr>
          <w:p w14:paraId="59D45488" w14:textId="77777777" w:rsidR="00AD45CF" w:rsidRPr="00BC4939" w:rsidRDefault="001C32EA" w:rsidP="00BC4939">
            <w:pPr>
              <w:spacing w:after="0" w:line="240" w:lineRule="auto"/>
              <w:ind w:right="-710"/>
              <w:contextualSpacing/>
              <w:jc w:val="both"/>
              <w:rPr>
                <w:rFonts w:ascii="Arial" w:hAnsi="Arial" w:cs="Arial"/>
              </w:rPr>
            </w:pPr>
            <w:r w:rsidRPr="00BC4939">
              <w:rPr>
                <w:rFonts w:ascii="Arial" w:hAnsi="Arial" w:cs="Arial"/>
              </w:rPr>
              <w:t>Tesorería</w:t>
            </w:r>
            <w:r w:rsidR="000E30E3" w:rsidRPr="00BC4939">
              <w:rPr>
                <w:rFonts w:ascii="Arial" w:hAnsi="Arial" w:cs="Arial"/>
              </w:rPr>
              <w:t xml:space="preserve"> </w:t>
            </w:r>
          </w:p>
        </w:tc>
      </w:tr>
      <w:tr w:rsidR="00AD45CF" w:rsidRPr="00A94D98" w14:paraId="6383D6CC" w14:textId="77777777" w:rsidTr="00BC4939">
        <w:tc>
          <w:tcPr>
            <w:tcW w:w="2155" w:type="dxa"/>
            <w:shd w:val="clear" w:color="auto" w:fill="auto"/>
            <w:vAlign w:val="center"/>
          </w:tcPr>
          <w:p w14:paraId="5E92B84B" w14:textId="77777777" w:rsidR="00D358C4" w:rsidRPr="00BC4939" w:rsidRDefault="00D358C4" w:rsidP="00BC4939">
            <w:pPr>
              <w:spacing w:after="0" w:line="240" w:lineRule="auto"/>
              <w:ind w:right="-710"/>
              <w:contextualSpacing/>
              <w:jc w:val="both"/>
              <w:rPr>
                <w:rFonts w:ascii="Arial" w:hAnsi="Arial" w:cs="Arial"/>
              </w:rPr>
            </w:pPr>
            <w:r w:rsidRPr="00BC4939">
              <w:rPr>
                <w:rFonts w:ascii="Arial" w:hAnsi="Arial" w:cs="Arial"/>
              </w:rPr>
              <w:t>Descriptores</w:t>
            </w:r>
            <w:r w:rsidR="000E30E3" w:rsidRPr="00BC4939">
              <w:rPr>
                <w:rFonts w:ascii="Arial" w:hAnsi="Arial" w:cs="Arial"/>
              </w:rPr>
              <w:t xml:space="preserve"> </w:t>
            </w:r>
            <w:r w:rsidRPr="00BC4939">
              <w:rPr>
                <w:rFonts w:ascii="Arial" w:hAnsi="Arial" w:cs="Arial"/>
              </w:rPr>
              <w:t>especiales</w:t>
            </w:r>
          </w:p>
        </w:tc>
        <w:tc>
          <w:tcPr>
            <w:tcW w:w="6946" w:type="dxa"/>
            <w:shd w:val="clear" w:color="auto" w:fill="auto"/>
            <w:vAlign w:val="center"/>
          </w:tcPr>
          <w:p w14:paraId="3DB4FE12" w14:textId="77777777" w:rsidR="00D358C4" w:rsidRPr="00BC4939" w:rsidRDefault="00496BE7" w:rsidP="00BC4939">
            <w:pPr>
              <w:spacing w:after="0" w:line="240" w:lineRule="auto"/>
              <w:ind w:right="-710"/>
              <w:contextualSpacing/>
              <w:jc w:val="both"/>
              <w:rPr>
                <w:rFonts w:ascii="Arial" w:hAnsi="Arial" w:cs="Arial"/>
              </w:rPr>
            </w:pPr>
            <w:r w:rsidRPr="00BC4939">
              <w:rPr>
                <w:rFonts w:ascii="Arial" w:hAnsi="Arial" w:cs="Arial"/>
              </w:rPr>
              <w:t>Sanción</w:t>
            </w:r>
            <w:r w:rsidR="000E30E3" w:rsidRPr="00BC4939">
              <w:rPr>
                <w:rFonts w:ascii="Arial" w:hAnsi="Arial" w:cs="Arial"/>
              </w:rPr>
              <w:t xml:space="preserve"> </w:t>
            </w:r>
            <w:r w:rsidRPr="00BC4939">
              <w:rPr>
                <w:rFonts w:ascii="Arial" w:hAnsi="Arial" w:cs="Arial"/>
              </w:rPr>
              <w:t>cheque</w:t>
            </w:r>
            <w:r w:rsidR="000E30E3" w:rsidRPr="00BC4939">
              <w:rPr>
                <w:rFonts w:ascii="Arial" w:hAnsi="Arial" w:cs="Arial"/>
              </w:rPr>
              <w:t xml:space="preserve"> </w:t>
            </w:r>
            <w:r w:rsidRPr="00BC4939">
              <w:rPr>
                <w:rFonts w:ascii="Arial" w:hAnsi="Arial" w:cs="Arial"/>
              </w:rPr>
              <w:t>devuelto</w:t>
            </w:r>
          </w:p>
        </w:tc>
      </w:tr>
      <w:tr w:rsidR="00AD45CF" w:rsidRPr="00A94D98" w14:paraId="78A59B74" w14:textId="77777777" w:rsidTr="00BC4939">
        <w:tc>
          <w:tcPr>
            <w:tcW w:w="2155" w:type="dxa"/>
            <w:shd w:val="clear" w:color="auto" w:fill="auto"/>
            <w:vAlign w:val="center"/>
          </w:tcPr>
          <w:p w14:paraId="53D43D47" w14:textId="77777777" w:rsidR="00D358C4" w:rsidRPr="00BC4939" w:rsidRDefault="00D358C4" w:rsidP="00BC4939">
            <w:pPr>
              <w:spacing w:after="0" w:line="240" w:lineRule="auto"/>
              <w:ind w:right="-710"/>
              <w:contextualSpacing/>
              <w:jc w:val="both"/>
              <w:rPr>
                <w:rFonts w:ascii="Arial" w:hAnsi="Arial" w:cs="Arial"/>
              </w:rPr>
            </w:pPr>
            <w:r w:rsidRPr="00BC4939">
              <w:rPr>
                <w:rFonts w:ascii="Arial" w:hAnsi="Arial" w:cs="Arial"/>
              </w:rPr>
              <w:t>Problema</w:t>
            </w:r>
            <w:r w:rsidR="000E30E3" w:rsidRPr="00BC4939">
              <w:rPr>
                <w:rFonts w:ascii="Arial" w:hAnsi="Arial" w:cs="Arial"/>
              </w:rPr>
              <w:t xml:space="preserve"> </w:t>
            </w:r>
            <w:r w:rsidRPr="00BC4939">
              <w:rPr>
                <w:rFonts w:ascii="Arial" w:hAnsi="Arial" w:cs="Arial"/>
              </w:rPr>
              <w:t>jurídico</w:t>
            </w:r>
          </w:p>
        </w:tc>
        <w:tc>
          <w:tcPr>
            <w:tcW w:w="6946" w:type="dxa"/>
            <w:shd w:val="clear" w:color="auto" w:fill="auto"/>
            <w:vAlign w:val="center"/>
          </w:tcPr>
          <w:p w14:paraId="103FBF96" w14:textId="77777777" w:rsidR="001C32EA" w:rsidRPr="00BC4939" w:rsidRDefault="000C3528" w:rsidP="00BC4939">
            <w:pPr>
              <w:spacing w:after="0" w:line="240" w:lineRule="auto"/>
              <w:ind w:right="-710"/>
              <w:contextualSpacing/>
              <w:jc w:val="both"/>
              <w:rPr>
                <w:rFonts w:ascii="Arial" w:hAnsi="Arial" w:cs="Arial"/>
                <w:bCs/>
                <w:i/>
              </w:rPr>
            </w:pPr>
            <w:r w:rsidRPr="00BC4939">
              <w:rPr>
                <w:rFonts w:ascii="Arial" w:hAnsi="Arial" w:cs="Arial"/>
                <w:bCs/>
                <w:i/>
              </w:rPr>
              <w:t>¿Es</w:t>
            </w:r>
            <w:r w:rsidR="000E30E3" w:rsidRPr="00BC4939">
              <w:rPr>
                <w:rFonts w:ascii="Arial" w:hAnsi="Arial" w:cs="Arial"/>
                <w:bCs/>
                <w:i/>
              </w:rPr>
              <w:t xml:space="preserve"> </w:t>
            </w:r>
            <w:r w:rsidR="00496BE7" w:rsidRPr="00BC4939">
              <w:rPr>
                <w:rFonts w:ascii="Arial" w:hAnsi="Arial" w:cs="Arial"/>
                <w:bCs/>
                <w:i/>
              </w:rPr>
              <w:t>sancionable</w:t>
            </w:r>
            <w:r w:rsidR="000E30E3" w:rsidRPr="00BC4939">
              <w:rPr>
                <w:rFonts w:ascii="Arial" w:hAnsi="Arial" w:cs="Arial"/>
                <w:bCs/>
                <w:i/>
              </w:rPr>
              <w:t xml:space="preserve"> </w:t>
            </w:r>
            <w:r w:rsidR="00496BE7" w:rsidRPr="00BC4939">
              <w:rPr>
                <w:rFonts w:ascii="Arial" w:hAnsi="Arial" w:cs="Arial"/>
                <w:bCs/>
                <w:i/>
              </w:rPr>
              <w:t>la</w:t>
            </w:r>
            <w:r w:rsidR="000E30E3" w:rsidRPr="00BC4939">
              <w:rPr>
                <w:rFonts w:ascii="Arial" w:hAnsi="Arial" w:cs="Arial"/>
                <w:bCs/>
                <w:i/>
              </w:rPr>
              <w:t xml:space="preserve"> </w:t>
            </w:r>
            <w:r w:rsidR="00496BE7" w:rsidRPr="00BC4939">
              <w:rPr>
                <w:rFonts w:ascii="Arial" w:hAnsi="Arial" w:cs="Arial"/>
                <w:bCs/>
                <w:i/>
              </w:rPr>
              <w:t>devolución</w:t>
            </w:r>
            <w:r w:rsidR="000E30E3" w:rsidRPr="00BC4939">
              <w:rPr>
                <w:rFonts w:ascii="Arial" w:hAnsi="Arial" w:cs="Arial"/>
                <w:bCs/>
                <w:i/>
              </w:rPr>
              <w:t xml:space="preserve"> </w:t>
            </w:r>
            <w:r w:rsidR="00496BE7" w:rsidRPr="00BC4939">
              <w:rPr>
                <w:rFonts w:ascii="Arial" w:hAnsi="Arial" w:cs="Arial"/>
                <w:bCs/>
                <w:i/>
              </w:rPr>
              <w:t>de</w:t>
            </w:r>
            <w:r w:rsidR="000E30E3" w:rsidRPr="00BC4939">
              <w:rPr>
                <w:rFonts w:ascii="Arial" w:hAnsi="Arial" w:cs="Arial"/>
                <w:bCs/>
                <w:i/>
              </w:rPr>
              <w:t xml:space="preserve"> </w:t>
            </w:r>
            <w:r w:rsidR="00496BE7" w:rsidRPr="00BC4939">
              <w:rPr>
                <w:rFonts w:ascii="Arial" w:hAnsi="Arial" w:cs="Arial"/>
                <w:bCs/>
                <w:i/>
              </w:rPr>
              <w:t>un</w:t>
            </w:r>
            <w:r w:rsidR="000E30E3" w:rsidRPr="00BC4939">
              <w:rPr>
                <w:rFonts w:ascii="Arial" w:hAnsi="Arial" w:cs="Arial"/>
                <w:bCs/>
                <w:i/>
              </w:rPr>
              <w:t xml:space="preserve"> </w:t>
            </w:r>
            <w:r w:rsidR="00496BE7" w:rsidRPr="00BC4939">
              <w:rPr>
                <w:rFonts w:ascii="Arial" w:hAnsi="Arial" w:cs="Arial"/>
                <w:bCs/>
                <w:i/>
              </w:rPr>
              <w:t>cheque</w:t>
            </w:r>
            <w:r w:rsidR="000E30E3" w:rsidRPr="00BC4939">
              <w:rPr>
                <w:rFonts w:ascii="Arial" w:hAnsi="Arial" w:cs="Arial"/>
                <w:bCs/>
                <w:i/>
              </w:rPr>
              <w:t xml:space="preserve"> </w:t>
            </w:r>
            <w:r w:rsidR="00496BE7" w:rsidRPr="00BC4939">
              <w:rPr>
                <w:rFonts w:ascii="Arial" w:hAnsi="Arial" w:cs="Arial"/>
                <w:bCs/>
                <w:i/>
              </w:rPr>
              <w:t>suscrito</w:t>
            </w:r>
            <w:r w:rsidR="000E30E3" w:rsidRPr="00BC4939">
              <w:rPr>
                <w:rFonts w:ascii="Arial" w:hAnsi="Arial" w:cs="Arial"/>
                <w:bCs/>
                <w:i/>
              </w:rPr>
              <w:t xml:space="preserve"> </w:t>
            </w:r>
            <w:r w:rsidR="00496BE7" w:rsidRPr="00BC4939">
              <w:rPr>
                <w:rFonts w:ascii="Arial" w:hAnsi="Arial" w:cs="Arial"/>
                <w:bCs/>
                <w:i/>
              </w:rPr>
              <w:t>por</w:t>
            </w:r>
            <w:r w:rsidR="000E30E3" w:rsidRPr="00BC4939">
              <w:rPr>
                <w:rFonts w:ascii="Arial" w:hAnsi="Arial" w:cs="Arial"/>
                <w:bCs/>
                <w:i/>
              </w:rPr>
              <w:t xml:space="preserve"> </w:t>
            </w:r>
            <w:r w:rsidR="00496BE7" w:rsidRPr="00BC4939">
              <w:rPr>
                <w:rFonts w:ascii="Arial" w:hAnsi="Arial" w:cs="Arial"/>
                <w:bCs/>
                <w:i/>
              </w:rPr>
              <w:t>una</w:t>
            </w:r>
            <w:r w:rsidR="000E30E3" w:rsidRPr="00BC4939">
              <w:rPr>
                <w:rFonts w:ascii="Arial" w:hAnsi="Arial" w:cs="Arial"/>
                <w:bCs/>
                <w:i/>
              </w:rPr>
              <w:t xml:space="preserve"> </w:t>
            </w:r>
            <w:r w:rsidR="00496BE7" w:rsidRPr="00BC4939">
              <w:rPr>
                <w:rFonts w:ascii="Arial" w:hAnsi="Arial" w:cs="Arial"/>
                <w:bCs/>
                <w:i/>
              </w:rPr>
              <w:t>entidad</w:t>
            </w:r>
            <w:r w:rsidR="000E30E3" w:rsidRPr="00BC4939">
              <w:rPr>
                <w:rFonts w:ascii="Arial" w:hAnsi="Arial" w:cs="Arial"/>
                <w:bCs/>
                <w:i/>
              </w:rPr>
              <w:t xml:space="preserve"> </w:t>
            </w:r>
            <w:r w:rsidR="00496BE7" w:rsidRPr="00BC4939">
              <w:rPr>
                <w:rFonts w:ascii="Arial" w:hAnsi="Arial" w:cs="Arial"/>
                <w:bCs/>
                <w:i/>
              </w:rPr>
              <w:t>pública</w:t>
            </w:r>
            <w:r w:rsidR="000E30E3" w:rsidRPr="00BC4939">
              <w:rPr>
                <w:rFonts w:ascii="Arial" w:hAnsi="Arial" w:cs="Arial"/>
                <w:bCs/>
                <w:i/>
              </w:rPr>
              <w:t xml:space="preserve"> </w:t>
            </w:r>
            <w:r w:rsidR="00496BE7" w:rsidRPr="00BC4939">
              <w:rPr>
                <w:rFonts w:ascii="Arial" w:hAnsi="Arial" w:cs="Arial"/>
                <w:bCs/>
                <w:i/>
              </w:rPr>
              <w:t>distrital</w:t>
            </w:r>
            <w:r w:rsidR="000E30E3" w:rsidRPr="00BC4939">
              <w:rPr>
                <w:rFonts w:ascii="Arial" w:hAnsi="Arial" w:cs="Arial"/>
                <w:bCs/>
                <w:i/>
              </w:rPr>
              <w:t xml:space="preserve"> </w:t>
            </w:r>
            <w:r w:rsidR="00496BE7" w:rsidRPr="00BC4939">
              <w:rPr>
                <w:rFonts w:ascii="Arial" w:hAnsi="Arial" w:cs="Arial"/>
                <w:bCs/>
                <w:i/>
              </w:rPr>
              <w:t>a</w:t>
            </w:r>
            <w:r w:rsidR="000E30E3" w:rsidRPr="00BC4939">
              <w:rPr>
                <w:rFonts w:ascii="Arial" w:hAnsi="Arial" w:cs="Arial"/>
                <w:bCs/>
                <w:i/>
              </w:rPr>
              <w:t xml:space="preserve"> </w:t>
            </w:r>
            <w:r w:rsidR="00496BE7" w:rsidRPr="00BC4939">
              <w:rPr>
                <w:rFonts w:ascii="Arial" w:hAnsi="Arial" w:cs="Arial"/>
                <w:bCs/>
                <w:i/>
              </w:rPr>
              <w:t>favor</w:t>
            </w:r>
            <w:r w:rsidR="000E30E3" w:rsidRPr="00BC4939">
              <w:rPr>
                <w:rFonts w:ascii="Arial" w:hAnsi="Arial" w:cs="Arial"/>
                <w:bCs/>
                <w:i/>
              </w:rPr>
              <w:t xml:space="preserve"> </w:t>
            </w:r>
            <w:r w:rsidR="00496BE7" w:rsidRPr="00BC4939">
              <w:rPr>
                <w:rFonts w:ascii="Arial" w:hAnsi="Arial" w:cs="Arial"/>
                <w:bCs/>
                <w:i/>
              </w:rPr>
              <w:t>de</w:t>
            </w:r>
            <w:r w:rsidR="000E30E3" w:rsidRPr="00BC4939">
              <w:rPr>
                <w:rFonts w:ascii="Arial" w:hAnsi="Arial" w:cs="Arial"/>
                <w:bCs/>
                <w:i/>
              </w:rPr>
              <w:t xml:space="preserve"> </w:t>
            </w:r>
            <w:r w:rsidR="00496BE7" w:rsidRPr="00BC4939">
              <w:rPr>
                <w:rFonts w:ascii="Arial" w:hAnsi="Arial" w:cs="Arial"/>
                <w:bCs/>
                <w:i/>
              </w:rPr>
              <w:t>la</w:t>
            </w:r>
            <w:r w:rsidR="000E30E3" w:rsidRPr="00BC4939">
              <w:rPr>
                <w:rFonts w:ascii="Arial" w:hAnsi="Arial" w:cs="Arial"/>
                <w:bCs/>
                <w:i/>
              </w:rPr>
              <w:t xml:space="preserve"> </w:t>
            </w:r>
            <w:r w:rsidR="00496BE7" w:rsidRPr="00BC4939">
              <w:rPr>
                <w:rFonts w:ascii="Arial" w:hAnsi="Arial" w:cs="Arial"/>
                <w:bCs/>
                <w:i/>
              </w:rPr>
              <w:t>Tesorería</w:t>
            </w:r>
            <w:r w:rsidR="000E30E3" w:rsidRPr="00BC4939">
              <w:rPr>
                <w:rFonts w:ascii="Arial" w:hAnsi="Arial" w:cs="Arial"/>
                <w:bCs/>
                <w:i/>
              </w:rPr>
              <w:t xml:space="preserve"> </w:t>
            </w:r>
            <w:r w:rsidR="00496BE7" w:rsidRPr="00BC4939">
              <w:rPr>
                <w:rFonts w:ascii="Arial" w:hAnsi="Arial" w:cs="Arial"/>
                <w:bCs/>
                <w:i/>
              </w:rPr>
              <w:t>Distrital</w:t>
            </w:r>
            <w:r w:rsidR="00F6510D" w:rsidRPr="00BC4939">
              <w:rPr>
                <w:rFonts w:ascii="Arial" w:hAnsi="Arial" w:cs="Arial"/>
                <w:bCs/>
                <w:i/>
              </w:rPr>
              <w:t>?</w:t>
            </w:r>
          </w:p>
        </w:tc>
      </w:tr>
      <w:tr w:rsidR="00AD45CF" w:rsidRPr="00A94D98" w14:paraId="74D46C92" w14:textId="77777777" w:rsidTr="00BC4939">
        <w:trPr>
          <w:trHeight w:val="374"/>
        </w:trPr>
        <w:tc>
          <w:tcPr>
            <w:tcW w:w="2155" w:type="dxa"/>
            <w:shd w:val="clear" w:color="auto" w:fill="auto"/>
            <w:vAlign w:val="center"/>
          </w:tcPr>
          <w:p w14:paraId="0449B9AA" w14:textId="77777777" w:rsidR="00D358C4" w:rsidRPr="00BC4939" w:rsidRDefault="00D358C4" w:rsidP="00BC4939">
            <w:pPr>
              <w:spacing w:after="0" w:line="240" w:lineRule="auto"/>
              <w:ind w:right="-710"/>
              <w:contextualSpacing/>
              <w:jc w:val="both"/>
              <w:rPr>
                <w:rFonts w:ascii="Arial" w:hAnsi="Arial" w:cs="Arial"/>
              </w:rPr>
            </w:pPr>
            <w:r w:rsidRPr="00BC4939">
              <w:rPr>
                <w:rFonts w:ascii="Arial" w:hAnsi="Arial" w:cs="Arial"/>
              </w:rPr>
              <w:t>Fuentes</w:t>
            </w:r>
            <w:r w:rsidR="000E30E3" w:rsidRPr="00BC4939">
              <w:rPr>
                <w:rFonts w:ascii="Arial" w:hAnsi="Arial" w:cs="Arial"/>
              </w:rPr>
              <w:t xml:space="preserve"> </w:t>
            </w:r>
            <w:r w:rsidRPr="00BC4939">
              <w:rPr>
                <w:rFonts w:ascii="Arial" w:hAnsi="Arial" w:cs="Arial"/>
              </w:rPr>
              <w:t>formales</w:t>
            </w:r>
          </w:p>
        </w:tc>
        <w:tc>
          <w:tcPr>
            <w:tcW w:w="6946" w:type="dxa"/>
            <w:shd w:val="clear" w:color="auto" w:fill="auto"/>
            <w:vAlign w:val="center"/>
          </w:tcPr>
          <w:p w14:paraId="1B646070" w14:textId="77777777" w:rsidR="00D2461E" w:rsidRPr="00BC4939" w:rsidRDefault="00D2461E" w:rsidP="00BC4939">
            <w:pPr>
              <w:spacing w:after="0" w:line="240" w:lineRule="auto"/>
              <w:ind w:right="-710"/>
              <w:contextualSpacing/>
              <w:jc w:val="both"/>
              <w:rPr>
                <w:rFonts w:ascii="Arial" w:hAnsi="Arial" w:cs="Arial"/>
              </w:rPr>
            </w:pPr>
          </w:p>
        </w:tc>
      </w:tr>
    </w:tbl>
    <w:p w14:paraId="14560C9C" w14:textId="77777777" w:rsidR="00D358C4" w:rsidRPr="00BC4939" w:rsidRDefault="00D358C4" w:rsidP="00BC4939">
      <w:pPr>
        <w:spacing w:after="0" w:line="276" w:lineRule="auto"/>
        <w:ind w:right="-710"/>
        <w:jc w:val="both"/>
        <w:rPr>
          <w:rFonts w:ascii="Arial" w:hAnsi="Arial" w:cs="Arial"/>
          <w:sz w:val="24"/>
          <w:szCs w:val="24"/>
        </w:rPr>
      </w:pPr>
    </w:p>
    <w:p w14:paraId="442E81FB" w14:textId="77777777" w:rsidR="007122B0" w:rsidRDefault="007122B0" w:rsidP="00D229F7">
      <w:pPr>
        <w:spacing w:after="0" w:line="276" w:lineRule="auto"/>
        <w:ind w:right="-710"/>
        <w:jc w:val="both"/>
        <w:rPr>
          <w:rFonts w:ascii="Arial" w:hAnsi="Arial" w:cs="Arial"/>
          <w:b/>
          <w:bCs/>
          <w:sz w:val="24"/>
          <w:szCs w:val="24"/>
        </w:rPr>
      </w:pPr>
    </w:p>
    <w:p w14:paraId="473D54B2" w14:textId="77777777" w:rsidR="00AE5269" w:rsidRPr="00BC4939" w:rsidRDefault="00AE5269" w:rsidP="00BC4939">
      <w:pPr>
        <w:spacing w:after="0" w:line="276" w:lineRule="auto"/>
        <w:ind w:right="-710"/>
        <w:jc w:val="both"/>
        <w:rPr>
          <w:rFonts w:ascii="Arial" w:hAnsi="Arial" w:cs="Arial"/>
          <w:b/>
          <w:bCs/>
          <w:sz w:val="24"/>
          <w:szCs w:val="24"/>
        </w:rPr>
      </w:pPr>
      <w:r w:rsidRPr="00BC4939">
        <w:rPr>
          <w:rFonts w:ascii="Arial" w:hAnsi="Arial" w:cs="Arial"/>
          <w:b/>
          <w:bCs/>
          <w:sz w:val="24"/>
          <w:szCs w:val="24"/>
        </w:rPr>
        <w:t>IDENTIFICACIÓN</w:t>
      </w:r>
      <w:r w:rsidR="000E30E3">
        <w:rPr>
          <w:rFonts w:ascii="Arial" w:hAnsi="Arial" w:cs="Arial"/>
          <w:b/>
          <w:bCs/>
          <w:sz w:val="24"/>
          <w:szCs w:val="24"/>
        </w:rPr>
        <w:t xml:space="preserve"> </w:t>
      </w:r>
      <w:r w:rsidRPr="00BC4939">
        <w:rPr>
          <w:rFonts w:ascii="Arial" w:hAnsi="Arial" w:cs="Arial"/>
          <w:b/>
          <w:bCs/>
          <w:sz w:val="24"/>
          <w:szCs w:val="24"/>
        </w:rPr>
        <w:t>DE</w:t>
      </w:r>
      <w:r w:rsidR="000E30E3">
        <w:rPr>
          <w:rFonts w:ascii="Arial" w:hAnsi="Arial" w:cs="Arial"/>
          <w:b/>
          <w:bCs/>
          <w:sz w:val="24"/>
          <w:szCs w:val="24"/>
        </w:rPr>
        <w:t xml:space="preserve"> </w:t>
      </w:r>
      <w:r w:rsidRPr="00BC4939">
        <w:rPr>
          <w:rFonts w:ascii="Arial" w:hAnsi="Arial" w:cs="Arial"/>
          <w:b/>
          <w:bCs/>
          <w:sz w:val="24"/>
          <w:szCs w:val="24"/>
        </w:rPr>
        <w:t>LA</w:t>
      </w:r>
      <w:r w:rsidR="000E30E3">
        <w:rPr>
          <w:rFonts w:ascii="Arial" w:hAnsi="Arial" w:cs="Arial"/>
          <w:b/>
          <w:bCs/>
          <w:sz w:val="24"/>
          <w:szCs w:val="24"/>
        </w:rPr>
        <w:t xml:space="preserve"> </w:t>
      </w:r>
      <w:r w:rsidRPr="00BC4939">
        <w:rPr>
          <w:rFonts w:ascii="Arial" w:hAnsi="Arial" w:cs="Arial"/>
          <w:b/>
          <w:bCs/>
          <w:sz w:val="24"/>
          <w:szCs w:val="24"/>
        </w:rPr>
        <w:t>CONSULTA</w:t>
      </w:r>
    </w:p>
    <w:p w14:paraId="16E71AB1" w14:textId="77777777" w:rsidR="00AE5269" w:rsidRPr="00BC4939" w:rsidRDefault="00AE5269" w:rsidP="00BC4939">
      <w:pPr>
        <w:spacing w:after="0" w:line="276" w:lineRule="auto"/>
        <w:ind w:right="-710"/>
        <w:jc w:val="both"/>
        <w:rPr>
          <w:rFonts w:ascii="Arial" w:hAnsi="Arial" w:cs="Arial"/>
          <w:b/>
          <w:bCs/>
          <w:sz w:val="24"/>
          <w:szCs w:val="24"/>
        </w:rPr>
      </w:pPr>
    </w:p>
    <w:p w14:paraId="3AF7AC9A" w14:textId="77777777" w:rsidR="000C3528" w:rsidRPr="00BC4939" w:rsidRDefault="00496BE7" w:rsidP="00BC4939">
      <w:pPr>
        <w:spacing w:after="0" w:line="276" w:lineRule="auto"/>
        <w:ind w:right="-710"/>
        <w:jc w:val="both"/>
        <w:rPr>
          <w:rFonts w:ascii="Arial" w:hAnsi="Arial" w:cs="Arial"/>
          <w:bCs/>
          <w:sz w:val="24"/>
          <w:szCs w:val="24"/>
        </w:rPr>
      </w:pPr>
      <w:r w:rsidRPr="00BC4939">
        <w:rPr>
          <w:rFonts w:ascii="Arial" w:hAnsi="Arial" w:cs="Arial"/>
          <w:bCs/>
          <w:i/>
          <w:sz w:val="24"/>
          <w:szCs w:val="24"/>
        </w:rPr>
        <w:t>¿Es</w:t>
      </w:r>
      <w:r w:rsidR="000E30E3">
        <w:rPr>
          <w:rFonts w:ascii="Arial" w:hAnsi="Arial" w:cs="Arial"/>
          <w:bCs/>
          <w:i/>
          <w:sz w:val="24"/>
          <w:szCs w:val="24"/>
        </w:rPr>
        <w:t xml:space="preserve"> </w:t>
      </w:r>
      <w:r w:rsidRPr="00BC4939">
        <w:rPr>
          <w:rFonts w:ascii="Arial" w:hAnsi="Arial" w:cs="Arial"/>
          <w:bCs/>
          <w:i/>
          <w:sz w:val="24"/>
          <w:szCs w:val="24"/>
        </w:rPr>
        <w:t>sancionable</w:t>
      </w:r>
      <w:r w:rsidR="000E30E3">
        <w:rPr>
          <w:rFonts w:ascii="Arial" w:hAnsi="Arial" w:cs="Arial"/>
          <w:bCs/>
          <w:i/>
          <w:sz w:val="24"/>
          <w:szCs w:val="24"/>
        </w:rPr>
        <w:t xml:space="preserve"> </w:t>
      </w:r>
      <w:r w:rsidRPr="00BC4939">
        <w:rPr>
          <w:rFonts w:ascii="Arial" w:hAnsi="Arial" w:cs="Arial"/>
          <w:bCs/>
          <w:i/>
          <w:sz w:val="24"/>
          <w:szCs w:val="24"/>
        </w:rPr>
        <w:t>la</w:t>
      </w:r>
      <w:r w:rsidR="000E30E3">
        <w:rPr>
          <w:rFonts w:ascii="Arial" w:hAnsi="Arial" w:cs="Arial"/>
          <w:bCs/>
          <w:i/>
          <w:sz w:val="24"/>
          <w:szCs w:val="24"/>
        </w:rPr>
        <w:t xml:space="preserve"> </w:t>
      </w:r>
      <w:r w:rsidRPr="00BC4939">
        <w:rPr>
          <w:rFonts w:ascii="Arial" w:hAnsi="Arial" w:cs="Arial"/>
          <w:bCs/>
          <w:i/>
          <w:sz w:val="24"/>
          <w:szCs w:val="24"/>
        </w:rPr>
        <w:t>devolución</w:t>
      </w:r>
      <w:r w:rsidR="000E30E3">
        <w:rPr>
          <w:rFonts w:ascii="Arial" w:hAnsi="Arial" w:cs="Arial"/>
          <w:bCs/>
          <w:i/>
          <w:sz w:val="24"/>
          <w:szCs w:val="24"/>
        </w:rPr>
        <w:t xml:space="preserve"> </w:t>
      </w:r>
      <w:r w:rsidRPr="00BC4939">
        <w:rPr>
          <w:rFonts w:ascii="Arial" w:hAnsi="Arial" w:cs="Arial"/>
          <w:bCs/>
          <w:i/>
          <w:sz w:val="24"/>
          <w:szCs w:val="24"/>
        </w:rPr>
        <w:t>de</w:t>
      </w:r>
      <w:r w:rsidR="000E30E3">
        <w:rPr>
          <w:rFonts w:ascii="Arial" w:hAnsi="Arial" w:cs="Arial"/>
          <w:bCs/>
          <w:i/>
          <w:sz w:val="24"/>
          <w:szCs w:val="24"/>
        </w:rPr>
        <w:t xml:space="preserve"> </w:t>
      </w:r>
      <w:r w:rsidRPr="00BC4939">
        <w:rPr>
          <w:rFonts w:ascii="Arial" w:hAnsi="Arial" w:cs="Arial"/>
          <w:bCs/>
          <w:i/>
          <w:sz w:val="24"/>
          <w:szCs w:val="24"/>
        </w:rPr>
        <w:t>un</w:t>
      </w:r>
      <w:r w:rsidR="000E30E3">
        <w:rPr>
          <w:rFonts w:ascii="Arial" w:hAnsi="Arial" w:cs="Arial"/>
          <w:bCs/>
          <w:i/>
          <w:sz w:val="24"/>
          <w:szCs w:val="24"/>
        </w:rPr>
        <w:t xml:space="preserve"> </w:t>
      </w:r>
      <w:r w:rsidRPr="00BC4939">
        <w:rPr>
          <w:rFonts w:ascii="Arial" w:hAnsi="Arial" w:cs="Arial"/>
          <w:bCs/>
          <w:i/>
          <w:sz w:val="24"/>
          <w:szCs w:val="24"/>
        </w:rPr>
        <w:t>cheque</w:t>
      </w:r>
      <w:r w:rsidR="000E30E3">
        <w:rPr>
          <w:rFonts w:ascii="Arial" w:hAnsi="Arial" w:cs="Arial"/>
          <w:bCs/>
          <w:i/>
          <w:sz w:val="24"/>
          <w:szCs w:val="24"/>
        </w:rPr>
        <w:t xml:space="preserve"> </w:t>
      </w:r>
      <w:r w:rsidRPr="00BC4939">
        <w:rPr>
          <w:rFonts w:ascii="Arial" w:hAnsi="Arial" w:cs="Arial"/>
          <w:bCs/>
          <w:i/>
          <w:sz w:val="24"/>
          <w:szCs w:val="24"/>
        </w:rPr>
        <w:t>suscrito</w:t>
      </w:r>
      <w:r w:rsidR="000E30E3">
        <w:rPr>
          <w:rFonts w:ascii="Arial" w:hAnsi="Arial" w:cs="Arial"/>
          <w:bCs/>
          <w:i/>
          <w:sz w:val="24"/>
          <w:szCs w:val="24"/>
        </w:rPr>
        <w:t xml:space="preserve"> </w:t>
      </w:r>
      <w:r w:rsidRPr="00BC4939">
        <w:rPr>
          <w:rFonts w:ascii="Arial" w:hAnsi="Arial" w:cs="Arial"/>
          <w:bCs/>
          <w:i/>
          <w:sz w:val="24"/>
          <w:szCs w:val="24"/>
        </w:rPr>
        <w:t>por</w:t>
      </w:r>
      <w:r w:rsidR="000E30E3">
        <w:rPr>
          <w:rFonts w:ascii="Arial" w:hAnsi="Arial" w:cs="Arial"/>
          <w:bCs/>
          <w:i/>
          <w:sz w:val="24"/>
          <w:szCs w:val="24"/>
        </w:rPr>
        <w:t xml:space="preserve"> </w:t>
      </w:r>
      <w:r w:rsidRPr="00BC4939">
        <w:rPr>
          <w:rFonts w:ascii="Arial" w:hAnsi="Arial" w:cs="Arial"/>
          <w:bCs/>
          <w:i/>
          <w:sz w:val="24"/>
          <w:szCs w:val="24"/>
        </w:rPr>
        <w:t>una</w:t>
      </w:r>
      <w:r w:rsidR="000E30E3">
        <w:rPr>
          <w:rFonts w:ascii="Arial" w:hAnsi="Arial" w:cs="Arial"/>
          <w:bCs/>
          <w:i/>
          <w:sz w:val="24"/>
          <w:szCs w:val="24"/>
        </w:rPr>
        <w:t xml:space="preserve"> </w:t>
      </w:r>
      <w:r w:rsidRPr="00BC4939">
        <w:rPr>
          <w:rFonts w:ascii="Arial" w:hAnsi="Arial" w:cs="Arial"/>
          <w:bCs/>
          <w:i/>
          <w:sz w:val="24"/>
          <w:szCs w:val="24"/>
        </w:rPr>
        <w:t>entidad</w:t>
      </w:r>
      <w:r w:rsidR="000E30E3">
        <w:rPr>
          <w:rFonts w:ascii="Arial" w:hAnsi="Arial" w:cs="Arial"/>
          <w:bCs/>
          <w:i/>
          <w:sz w:val="24"/>
          <w:szCs w:val="24"/>
        </w:rPr>
        <w:t xml:space="preserve"> </w:t>
      </w:r>
      <w:r w:rsidRPr="00BC4939">
        <w:rPr>
          <w:rFonts w:ascii="Arial" w:hAnsi="Arial" w:cs="Arial"/>
          <w:bCs/>
          <w:i/>
          <w:sz w:val="24"/>
          <w:szCs w:val="24"/>
        </w:rPr>
        <w:t>pública</w:t>
      </w:r>
      <w:r w:rsidR="000E30E3">
        <w:rPr>
          <w:rFonts w:ascii="Arial" w:hAnsi="Arial" w:cs="Arial"/>
          <w:bCs/>
          <w:i/>
          <w:sz w:val="24"/>
          <w:szCs w:val="24"/>
        </w:rPr>
        <w:t xml:space="preserve"> </w:t>
      </w:r>
      <w:r w:rsidRPr="00BC4939">
        <w:rPr>
          <w:rFonts w:ascii="Arial" w:hAnsi="Arial" w:cs="Arial"/>
          <w:bCs/>
          <w:i/>
          <w:sz w:val="24"/>
          <w:szCs w:val="24"/>
        </w:rPr>
        <w:t>distrital</w:t>
      </w:r>
      <w:r w:rsidR="000E30E3">
        <w:rPr>
          <w:rFonts w:ascii="Arial" w:hAnsi="Arial" w:cs="Arial"/>
          <w:bCs/>
          <w:i/>
          <w:sz w:val="24"/>
          <w:szCs w:val="24"/>
        </w:rPr>
        <w:t xml:space="preserve"> </w:t>
      </w:r>
      <w:r w:rsidRPr="00BC4939">
        <w:rPr>
          <w:rFonts w:ascii="Arial" w:hAnsi="Arial" w:cs="Arial"/>
          <w:bCs/>
          <w:i/>
          <w:sz w:val="24"/>
          <w:szCs w:val="24"/>
        </w:rPr>
        <w:t>a</w:t>
      </w:r>
      <w:r w:rsidR="000E30E3">
        <w:rPr>
          <w:rFonts w:ascii="Arial" w:hAnsi="Arial" w:cs="Arial"/>
          <w:bCs/>
          <w:i/>
          <w:sz w:val="24"/>
          <w:szCs w:val="24"/>
        </w:rPr>
        <w:t xml:space="preserve"> </w:t>
      </w:r>
      <w:r w:rsidRPr="00BC4939">
        <w:rPr>
          <w:rFonts w:ascii="Arial" w:hAnsi="Arial" w:cs="Arial"/>
          <w:bCs/>
          <w:i/>
          <w:sz w:val="24"/>
          <w:szCs w:val="24"/>
        </w:rPr>
        <w:t>favor</w:t>
      </w:r>
      <w:r w:rsidR="000E30E3">
        <w:rPr>
          <w:rFonts w:ascii="Arial" w:hAnsi="Arial" w:cs="Arial"/>
          <w:bCs/>
          <w:i/>
          <w:sz w:val="24"/>
          <w:szCs w:val="24"/>
        </w:rPr>
        <w:t xml:space="preserve"> </w:t>
      </w:r>
      <w:r w:rsidRPr="00BC4939">
        <w:rPr>
          <w:rFonts w:ascii="Arial" w:hAnsi="Arial" w:cs="Arial"/>
          <w:bCs/>
          <w:i/>
          <w:sz w:val="24"/>
          <w:szCs w:val="24"/>
        </w:rPr>
        <w:t>de</w:t>
      </w:r>
      <w:r w:rsidR="000E30E3">
        <w:rPr>
          <w:rFonts w:ascii="Arial" w:hAnsi="Arial" w:cs="Arial"/>
          <w:bCs/>
          <w:i/>
          <w:sz w:val="24"/>
          <w:szCs w:val="24"/>
        </w:rPr>
        <w:t xml:space="preserve"> </w:t>
      </w:r>
      <w:r w:rsidRPr="00BC4939">
        <w:rPr>
          <w:rFonts w:ascii="Arial" w:hAnsi="Arial" w:cs="Arial"/>
          <w:bCs/>
          <w:i/>
          <w:sz w:val="24"/>
          <w:szCs w:val="24"/>
        </w:rPr>
        <w:t>la</w:t>
      </w:r>
      <w:r w:rsidR="000E30E3">
        <w:rPr>
          <w:rFonts w:ascii="Arial" w:hAnsi="Arial" w:cs="Arial"/>
          <w:bCs/>
          <w:i/>
          <w:sz w:val="24"/>
          <w:szCs w:val="24"/>
        </w:rPr>
        <w:t xml:space="preserve"> </w:t>
      </w:r>
      <w:r w:rsidRPr="00BC4939">
        <w:rPr>
          <w:rFonts w:ascii="Arial" w:hAnsi="Arial" w:cs="Arial"/>
          <w:bCs/>
          <w:i/>
          <w:sz w:val="24"/>
          <w:szCs w:val="24"/>
        </w:rPr>
        <w:t>Tesorería</w:t>
      </w:r>
      <w:r w:rsidR="000E30E3">
        <w:rPr>
          <w:rFonts w:ascii="Arial" w:hAnsi="Arial" w:cs="Arial"/>
          <w:bCs/>
          <w:i/>
          <w:sz w:val="24"/>
          <w:szCs w:val="24"/>
        </w:rPr>
        <w:t xml:space="preserve"> </w:t>
      </w:r>
      <w:r w:rsidRPr="00BC4939">
        <w:rPr>
          <w:rFonts w:ascii="Arial" w:hAnsi="Arial" w:cs="Arial"/>
          <w:bCs/>
          <w:i/>
          <w:sz w:val="24"/>
          <w:szCs w:val="24"/>
        </w:rPr>
        <w:t>Distrital?</w:t>
      </w:r>
    </w:p>
    <w:p w14:paraId="4AA5618B" w14:textId="77777777" w:rsidR="000C3528" w:rsidRPr="00BC4939" w:rsidRDefault="000C3528" w:rsidP="00BC4939">
      <w:pPr>
        <w:spacing w:after="0" w:line="276" w:lineRule="auto"/>
        <w:ind w:right="-710"/>
        <w:jc w:val="both"/>
        <w:rPr>
          <w:rFonts w:ascii="Arial" w:hAnsi="Arial" w:cs="Arial"/>
          <w:bCs/>
          <w:sz w:val="24"/>
          <w:szCs w:val="24"/>
        </w:rPr>
      </w:pPr>
    </w:p>
    <w:p w14:paraId="459BE3EB" w14:textId="77777777" w:rsidR="00EE138F" w:rsidRPr="00BC4939" w:rsidRDefault="00EE138F" w:rsidP="00BC4939">
      <w:pPr>
        <w:spacing w:after="0" w:line="276" w:lineRule="auto"/>
        <w:ind w:right="-710"/>
        <w:jc w:val="both"/>
        <w:rPr>
          <w:rFonts w:ascii="Arial" w:hAnsi="Arial" w:cs="Arial"/>
          <w:b/>
          <w:bCs/>
          <w:sz w:val="24"/>
          <w:szCs w:val="24"/>
        </w:rPr>
      </w:pPr>
      <w:r w:rsidRPr="00BC4939">
        <w:rPr>
          <w:rFonts w:ascii="Arial" w:hAnsi="Arial" w:cs="Arial"/>
          <w:b/>
          <w:bCs/>
          <w:sz w:val="24"/>
          <w:szCs w:val="24"/>
        </w:rPr>
        <w:t>CONSIDERACIONES</w:t>
      </w:r>
      <w:r w:rsidR="000E30E3">
        <w:rPr>
          <w:rFonts w:ascii="Arial" w:hAnsi="Arial" w:cs="Arial"/>
          <w:b/>
          <w:bCs/>
          <w:sz w:val="24"/>
          <w:szCs w:val="24"/>
        </w:rPr>
        <w:t xml:space="preserve"> </w:t>
      </w:r>
    </w:p>
    <w:p w14:paraId="088380B9" w14:textId="77777777" w:rsidR="0068221D" w:rsidRDefault="0068221D" w:rsidP="00D229F7">
      <w:pPr>
        <w:spacing w:after="0" w:line="276" w:lineRule="auto"/>
        <w:ind w:right="-710"/>
        <w:jc w:val="both"/>
        <w:rPr>
          <w:rFonts w:ascii="Arial" w:eastAsia="Verdana" w:hAnsi="Arial" w:cs="Arial"/>
          <w:noProof/>
          <w:sz w:val="24"/>
          <w:szCs w:val="24"/>
          <w:lang w:eastAsia="es-CO"/>
        </w:rPr>
      </w:pPr>
    </w:p>
    <w:p w14:paraId="37EDDE39" w14:textId="77777777" w:rsidR="00EE138F" w:rsidRPr="00BC4939" w:rsidRDefault="0068221D" w:rsidP="00BC4939">
      <w:pPr>
        <w:spacing w:after="0" w:line="276" w:lineRule="auto"/>
        <w:ind w:right="-710"/>
        <w:jc w:val="both"/>
        <w:rPr>
          <w:rFonts w:ascii="Arial" w:eastAsia="Verdana" w:hAnsi="Arial" w:cs="Arial"/>
          <w:noProof/>
          <w:sz w:val="24"/>
          <w:szCs w:val="24"/>
          <w:lang w:eastAsia="es-CO"/>
        </w:rPr>
      </w:pPr>
      <w:r>
        <w:rPr>
          <w:rFonts w:ascii="Arial" w:eastAsia="Verdana" w:hAnsi="Arial" w:cs="Arial"/>
          <w:noProof/>
          <w:sz w:val="24"/>
          <w:szCs w:val="24"/>
          <w:lang w:eastAsia="es-CO"/>
        </w:rPr>
        <w:t xml:space="preserve">Reiterando nuestro concepto expedido el 16 de agosto de 2019, con radicado 2019IE21971, se procede a ampliar </w:t>
      </w:r>
      <w:r w:rsidR="007122B0">
        <w:rPr>
          <w:rFonts w:ascii="Arial" w:eastAsia="Verdana" w:hAnsi="Arial" w:cs="Arial"/>
          <w:noProof/>
          <w:sz w:val="24"/>
          <w:szCs w:val="24"/>
          <w:lang w:eastAsia="es-CO"/>
        </w:rPr>
        <w:t xml:space="preserve">esa respuesta </w:t>
      </w:r>
      <w:r>
        <w:rPr>
          <w:rFonts w:ascii="Arial" w:eastAsia="Verdana" w:hAnsi="Arial" w:cs="Arial"/>
          <w:noProof/>
          <w:sz w:val="24"/>
          <w:szCs w:val="24"/>
          <w:lang w:eastAsia="es-CO"/>
        </w:rPr>
        <w:t>con las siguientes consideraciones:</w:t>
      </w:r>
    </w:p>
    <w:p w14:paraId="3B730035" w14:textId="77777777" w:rsidR="0068221D" w:rsidRDefault="0068221D" w:rsidP="00D229F7">
      <w:pPr>
        <w:spacing w:after="0" w:line="276" w:lineRule="auto"/>
        <w:ind w:right="-710"/>
        <w:jc w:val="both"/>
        <w:rPr>
          <w:rFonts w:ascii="Arial" w:eastAsia="Verdana" w:hAnsi="Arial" w:cs="Arial"/>
          <w:noProof/>
          <w:sz w:val="24"/>
          <w:szCs w:val="24"/>
          <w:lang w:eastAsia="es-CO"/>
        </w:rPr>
      </w:pPr>
    </w:p>
    <w:p w14:paraId="45DBC061" w14:textId="77777777" w:rsidR="00170FAA" w:rsidRPr="00BC4939" w:rsidRDefault="00170FAA"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Lo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primero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observa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aplicación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sanción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20%</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cheque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devuelto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entre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cumple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proporcionalidad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razonabilidad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sanciones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conociendo</w:t>
      </w:r>
      <w:r w:rsidR="000E30E3">
        <w:rPr>
          <w:rFonts w:ascii="Arial" w:eastAsia="Verdana" w:hAnsi="Arial" w:cs="Arial"/>
          <w:noProof/>
          <w:sz w:val="24"/>
          <w:szCs w:val="24"/>
          <w:lang w:eastAsia="es-CO"/>
        </w:rPr>
        <w:t xml:space="preserve"> </w:t>
      </w:r>
      <w:r w:rsidR="0068221D">
        <w:rPr>
          <w:rFonts w:ascii="Arial" w:eastAsia="Verdana" w:hAnsi="Arial" w:cs="Arial"/>
          <w:noProof/>
          <w:sz w:val="24"/>
          <w:szCs w:val="24"/>
          <w:lang w:eastAsia="es-CO"/>
        </w:rPr>
        <w:t xml:space="preserve">las magnitudes de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montos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recursos</w:t>
      </w:r>
      <w:r w:rsidR="0068221D">
        <w:rPr>
          <w:rFonts w:ascii="Arial" w:eastAsia="Verdana" w:hAnsi="Arial" w:cs="Arial"/>
          <w:noProof/>
          <w:sz w:val="24"/>
          <w:szCs w:val="24"/>
          <w:lang w:eastAsia="es-CO"/>
        </w:rPr>
        <w:t xml:space="preserve"> que se giran 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especial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porque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vincula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servidor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(persona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natural)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expide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nombre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(persona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jurídica),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decir,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expide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cumplimiento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0068221D">
        <w:rPr>
          <w:rFonts w:ascii="Arial" w:eastAsia="Verdana" w:hAnsi="Arial" w:cs="Arial"/>
          <w:noProof/>
          <w:sz w:val="24"/>
          <w:szCs w:val="24"/>
          <w:lang w:eastAsia="es-CO"/>
        </w:rPr>
        <w:t>función pública de 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cual</w:t>
      </w:r>
      <w:r w:rsidR="000E30E3">
        <w:rPr>
          <w:rFonts w:ascii="Arial" w:eastAsia="Verdana" w:hAnsi="Arial" w:cs="Arial"/>
          <w:noProof/>
          <w:sz w:val="24"/>
          <w:szCs w:val="24"/>
          <w:lang w:eastAsia="es-CO"/>
        </w:rPr>
        <w:t xml:space="preserve"> </w:t>
      </w:r>
      <w:r w:rsidR="0068221D">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nada</w:t>
      </w:r>
      <w:r w:rsidR="000E30E3">
        <w:rPr>
          <w:rFonts w:ascii="Arial" w:eastAsia="Verdana" w:hAnsi="Arial" w:cs="Arial"/>
          <w:noProof/>
          <w:sz w:val="24"/>
          <w:szCs w:val="24"/>
          <w:lang w:eastAsia="es-CO"/>
        </w:rPr>
        <w:t xml:space="preserve"> </w:t>
      </w:r>
      <w:r w:rsidR="0068221D">
        <w:rPr>
          <w:rFonts w:ascii="Arial" w:eastAsia="Verdana" w:hAnsi="Arial" w:cs="Arial"/>
          <w:noProof/>
          <w:sz w:val="24"/>
          <w:szCs w:val="24"/>
          <w:lang w:eastAsia="es-CO"/>
        </w:rPr>
        <w:t>s</w:t>
      </w:r>
      <w:r w:rsidRPr="00BC4939">
        <w:rPr>
          <w:rFonts w:ascii="Arial" w:eastAsia="Verdana" w:hAnsi="Arial" w:cs="Arial"/>
          <w:noProof/>
          <w:sz w:val="24"/>
          <w:szCs w:val="24"/>
          <w:lang w:eastAsia="es-CO"/>
        </w:rPr>
        <w:t>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beneficia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menos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directamente</w:t>
      </w:r>
      <w:r w:rsidR="0068221D">
        <w:rPr>
          <w:rFonts w:ascii="Arial" w:eastAsia="Verdana" w:hAnsi="Arial" w:cs="Arial"/>
          <w:noProof/>
          <w:sz w:val="24"/>
          <w:szCs w:val="24"/>
          <w:lang w:eastAsia="es-CO"/>
        </w:rPr>
        <w:t xml:space="preserve"> al </w:t>
      </w:r>
      <w:r w:rsidRPr="00BC4939">
        <w:rPr>
          <w:rFonts w:ascii="Arial" w:eastAsia="Verdana" w:hAnsi="Arial" w:cs="Arial"/>
          <w:noProof/>
          <w:sz w:val="24"/>
          <w:szCs w:val="24"/>
          <w:lang w:eastAsia="es-CO"/>
        </w:rPr>
        <w:t>obtener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rechazo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cheque.</w:t>
      </w:r>
    </w:p>
    <w:p w14:paraId="1A701BE3" w14:textId="77777777" w:rsidR="00170FAA" w:rsidRPr="00BC4939" w:rsidRDefault="00170FAA" w:rsidP="00BC4939">
      <w:pPr>
        <w:spacing w:after="0" w:line="276" w:lineRule="auto"/>
        <w:ind w:right="-710"/>
        <w:jc w:val="both"/>
        <w:rPr>
          <w:rFonts w:ascii="Arial" w:eastAsia="Verdana" w:hAnsi="Arial" w:cs="Arial"/>
          <w:noProof/>
          <w:sz w:val="24"/>
          <w:szCs w:val="24"/>
          <w:lang w:eastAsia="es-CO"/>
        </w:rPr>
      </w:pPr>
    </w:p>
    <w:p w14:paraId="59EA945A" w14:textId="77777777" w:rsidR="00170FAA" w:rsidRDefault="00170FAA"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base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observaciones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considera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pertinente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analizar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posible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configuración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figura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jurídica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confusión,</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así</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como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proporcionalidad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aplicar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sanción</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gestión</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00B041E9" w:rsidRPr="00BC4939">
        <w:rPr>
          <w:rFonts w:ascii="Arial" w:eastAsia="Verdana" w:hAnsi="Arial" w:cs="Arial"/>
          <w:noProof/>
          <w:sz w:val="24"/>
          <w:szCs w:val="24"/>
          <w:lang w:eastAsia="es-CO"/>
        </w:rPr>
        <w:t>públicos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consecuencia,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posible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aplicación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excepción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constitucionalidad</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estos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casos</w:t>
      </w:r>
      <w:r w:rsidRPr="00BC4939">
        <w:rPr>
          <w:rFonts w:ascii="Arial" w:eastAsia="Verdana" w:hAnsi="Arial" w:cs="Arial"/>
          <w:noProof/>
          <w:sz w:val="24"/>
          <w:szCs w:val="24"/>
          <w:lang w:eastAsia="es-CO"/>
        </w:rPr>
        <w:t>.</w:t>
      </w:r>
    </w:p>
    <w:p w14:paraId="174A2613" w14:textId="77777777" w:rsidR="00EF486F" w:rsidRPr="00BC4939" w:rsidRDefault="00EF486F" w:rsidP="00BC4939">
      <w:pPr>
        <w:spacing w:after="0" w:line="276" w:lineRule="auto"/>
        <w:ind w:right="-710"/>
        <w:jc w:val="both"/>
        <w:rPr>
          <w:rFonts w:ascii="Arial" w:eastAsia="Verdana" w:hAnsi="Arial" w:cs="Arial"/>
          <w:noProof/>
          <w:sz w:val="24"/>
          <w:szCs w:val="24"/>
          <w:lang w:eastAsia="es-CO"/>
        </w:rPr>
      </w:pPr>
    </w:p>
    <w:p w14:paraId="12A37787" w14:textId="77777777" w:rsidR="00C91130" w:rsidRPr="00BC4939" w:rsidRDefault="00C91130" w:rsidP="00BC4939">
      <w:pPr>
        <w:spacing w:after="0" w:line="276" w:lineRule="auto"/>
        <w:ind w:right="-710"/>
        <w:jc w:val="both"/>
        <w:rPr>
          <w:rFonts w:ascii="Arial" w:eastAsia="Verdana" w:hAnsi="Arial" w:cs="Arial"/>
          <w:b/>
          <w:bCs/>
          <w:noProof/>
          <w:sz w:val="24"/>
          <w:szCs w:val="24"/>
          <w:lang w:eastAsia="es-CO"/>
        </w:rPr>
      </w:pPr>
      <w:r w:rsidRPr="00BC4939">
        <w:rPr>
          <w:rFonts w:ascii="Arial" w:eastAsia="Verdana" w:hAnsi="Arial" w:cs="Arial"/>
          <w:b/>
          <w:bCs/>
          <w:noProof/>
          <w:sz w:val="24"/>
          <w:szCs w:val="24"/>
          <w:lang w:eastAsia="es-CO"/>
        </w:rPr>
        <w:lastRenderedPageBreak/>
        <w:t>República</w:t>
      </w:r>
      <w:r w:rsidR="000E30E3">
        <w:rPr>
          <w:rFonts w:ascii="Arial" w:eastAsia="Verdana" w:hAnsi="Arial" w:cs="Arial"/>
          <w:b/>
          <w:bCs/>
          <w:noProof/>
          <w:sz w:val="24"/>
          <w:szCs w:val="24"/>
          <w:lang w:eastAsia="es-CO"/>
        </w:rPr>
        <w:t xml:space="preserve"> </w:t>
      </w:r>
      <w:r w:rsidRPr="00BC4939">
        <w:rPr>
          <w:rFonts w:ascii="Arial" w:eastAsia="Verdana" w:hAnsi="Arial" w:cs="Arial"/>
          <w:b/>
          <w:bCs/>
          <w:noProof/>
          <w:sz w:val="24"/>
          <w:szCs w:val="24"/>
          <w:lang w:eastAsia="es-CO"/>
        </w:rPr>
        <w:t>Unitaria</w:t>
      </w:r>
    </w:p>
    <w:p w14:paraId="242D3A9B" w14:textId="77777777" w:rsidR="00170FAA" w:rsidRPr="00BC4939" w:rsidRDefault="00170FAA" w:rsidP="00BC4939">
      <w:pPr>
        <w:spacing w:after="0" w:line="276" w:lineRule="auto"/>
        <w:ind w:right="-710"/>
        <w:jc w:val="both"/>
        <w:rPr>
          <w:rFonts w:ascii="Arial" w:eastAsia="Verdana" w:hAnsi="Arial" w:cs="Arial"/>
          <w:noProof/>
          <w:sz w:val="24"/>
          <w:szCs w:val="24"/>
          <w:lang w:eastAsia="es-CO"/>
        </w:rPr>
      </w:pPr>
    </w:p>
    <w:p w14:paraId="762E0780" w14:textId="77777777" w:rsidR="00C91130" w:rsidRPr="00BC4939" w:rsidRDefault="00773EAA"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Estado</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colombiano</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República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Unitaria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descentralizada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que</w:t>
      </w:r>
      <w:r w:rsidR="007D4E22">
        <w:rPr>
          <w:rFonts w:ascii="Arial" w:eastAsia="Verdana" w:hAnsi="Arial" w:cs="Arial"/>
          <w:noProof/>
          <w:sz w:val="24"/>
          <w:szCs w:val="24"/>
          <w:lang w:eastAsia="es-CO"/>
        </w:rPr>
        <w:t xml:space="preserve"> tiene un diseño institucional de colaboración armónica </w:t>
      </w:r>
      <w:r w:rsidR="00C91130"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cumplir</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fines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propuestos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Constitución</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Política,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leyes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reglamentos</w:t>
      </w:r>
      <w:r w:rsidR="007D4E22">
        <w:rPr>
          <w:rFonts w:ascii="Arial" w:eastAsia="Verdana" w:hAnsi="Arial" w:cs="Arial"/>
          <w:noProof/>
          <w:sz w:val="24"/>
          <w:szCs w:val="24"/>
          <w:lang w:eastAsia="es-CO"/>
        </w:rPr>
        <w:t xml:space="preserve"> (artículo 209</w:t>
      </w:r>
      <w:r w:rsidR="007122B0">
        <w:rPr>
          <w:rFonts w:ascii="Arial" w:eastAsia="Verdana" w:hAnsi="Arial" w:cs="Arial"/>
          <w:noProof/>
          <w:sz w:val="24"/>
          <w:szCs w:val="24"/>
          <w:lang w:eastAsia="es-CO"/>
        </w:rPr>
        <w:t>,</w:t>
      </w:r>
      <w:r w:rsidR="007D4E22">
        <w:rPr>
          <w:rFonts w:ascii="Arial" w:eastAsia="Verdana" w:hAnsi="Arial" w:cs="Arial"/>
          <w:noProof/>
          <w:sz w:val="24"/>
          <w:szCs w:val="24"/>
          <w:lang w:eastAsia="es-CO"/>
        </w:rPr>
        <w:t xml:space="preserve"> CP)</w:t>
      </w:r>
      <w:r w:rsidR="00C91130" w:rsidRPr="00BC4939">
        <w:rPr>
          <w:rFonts w:ascii="Arial" w:eastAsia="Verdana" w:hAnsi="Arial" w:cs="Arial"/>
          <w:noProof/>
          <w:sz w:val="24"/>
          <w:szCs w:val="24"/>
          <w:lang w:eastAsia="es-CO"/>
        </w:rPr>
        <w:t>.</w:t>
      </w:r>
    </w:p>
    <w:p w14:paraId="5EE2A65F" w14:textId="77777777" w:rsidR="00C91130" w:rsidRPr="00BC4939" w:rsidRDefault="00C91130" w:rsidP="00BC4939">
      <w:pPr>
        <w:spacing w:after="0" w:line="276" w:lineRule="auto"/>
        <w:ind w:right="-710"/>
        <w:jc w:val="both"/>
        <w:rPr>
          <w:rFonts w:ascii="Arial" w:eastAsia="Verdana" w:hAnsi="Arial" w:cs="Arial"/>
          <w:noProof/>
          <w:sz w:val="24"/>
          <w:szCs w:val="24"/>
          <w:lang w:eastAsia="es-CO"/>
        </w:rPr>
      </w:pPr>
    </w:p>
    <w:p w14:paraId="38156181" w14:textId="77777777" w:rsidR="00773EAA" w:rsidRPr="00BC4939" w:rsidRDefault="00C91130"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C</w:t>
      </w:r>
      <w:r w:rsidR="00773EAA" w:rsidRPr="00BC4939">
        <w:rPr>
          <w:rFonts w:ascii="Arial" w:eastAsia="Verdana" w:hAnsi="Arial" w:cs="Arial"/>
          <w:noProof/>
          <w:sz w:val="24"/>
          <w:szCs w:val="24"/>
          <w:lang w:eastAsia="es-CO"/>
        </w:rPr>
        <w:t>on</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fin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hacer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cumplir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deberes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garantizar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derechos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todos</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sus</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habitantes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Estado</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descentraliza</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política</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administrativamente</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nación</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773EAA" w:rsidRPr="00BC4939">
        <w:rPr>
          <w:rFonts w:ascii="Arial" w:eastAsia="Verdana" w:hAnsi="Arial" w:cs="Arial"/>
          <w:noProof/>
          <w:sz w:val="24"/>
          <w:szCs w:val="24"/>
          <w:lang w:eastAsia="es-CO"/>
        </w:rPr>
        <w:t>territoriales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distribuye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competencias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w:t>
      </w:r>
      <w:r w:rsidR="000751EE" w:rsidRPr="00BC4939">
        <w:rPr>
          <w:rFonts w:ascii="Arial" w:eastAsia="Verdana" w:hAnsi="Arial" w:cs="Arial"/>
          <w:i/>
          <w:iCs/>
          <w:noProof/>
          <w:sz w:val="24"/>
          <w:szCs w:val="24"/>
          <w:lang w:eastAsia="es-CO"/>
        </w:rPr>
        <w:t>siguiendo</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en</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lo</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posible</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el</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criterio</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de</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que</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prestación</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de</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los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servicios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corresponda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los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municipios,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el</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control</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sobre</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dicha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prestación</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los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departamentos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y</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definición</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de</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planes,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políticas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y</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estrategias</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la</w:t>
      </w:r>
      <w:r w:rsidR="000E30E3" w:rsidRPr="00BC4939">
        <w:rPr>
          <w:rFonts w:ascii="Arial" w:eastAsia="Verdana" w:hAnsi="Arial" w:cs="Arial"/>
          <w:i/>
          <w:iCs/>
          <w:noProof/>
          <w:sz w:val="24"/>
          <w:szCs w:val="24"/>
          <w:lang w:eastAsia="es-CO"/>
        </w:rPr>
        <w:t xml:space="preserve"> </w:t>
      </w:r>
      <w:r w:rsidR="000751EE" w:rsidRPr="00BC4939">
        <w:rPr>
          <w:rFonts w:ascii="Arial" w:eastAsia="Verdana" w:hAnsi="Arial" w:cs="Arial"/>
          <w:i/>
          <w:iCs/>
          <w:noProof/>
          <w:sz w:val="24"/>
          <w:szCs w:val="24"/>
          <w:lang w:eastAsia="es-CO"/>
        </w:rPr>
        <w:t>Nación</w:t>
      </w:r>
      <w:r w:rsidR="000751EE"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(art.</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7,</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Ley</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489</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1998)</w:t>
      </w:r>
      <w:r w:rsidR="00773EAA" w:rsidRPr="00BC4939">
        <w:rPr>
          <w:rFonts w:ascii="Arial" w:eastAsia="Verdana" w:hAnsi="Arial" w:cs="Arial"/>
          <w:noProof/>
          <w:sz w:val="24"/>
          <w:szCs w:val="24"/>
          <w:lang w:eastAsia="es-CO"/>
        </w:rPr>
        <w:t>.</w:t>
      </w:r>
    </w:p>
    <w:p w14:paraId="274A6749" w14:textId="77777777" w:rsidR="00773EAA" w:rsidRPr="00BC4939" w:rsidRDefault="00773EAA" w:rsidP="00BC4939">
      <w:pPr>
        <w:spacing w:after="0" w:line="276" w:lineRule="auto"/>
        <w:ind w:right="-710"/>
        <w:jc w:val="both"/>
        <w:rPr>
          <w:rFonts w:ascii="Arial" w:eastAsia="Verdana" w:hAnsi="Arial" w:cs="Arial"/>
          <w:noProof/>
          <w:sz w:val="24"/>
          <w:szCs w:val="24"/>
          <w:lang w:eastAsia="es-CO"/>
        </w:rPr>
      </w:pPr>
    </w:p>
    <w:p w14:paraId="6C6911B1" w14:textId="77777777" w:rsidR="00E45F8F" w:rsidRPr="00BC4939" w:rsidRDefault="00773EAA"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mismo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sentido,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w:t>
      </w:r>
      <w:r w:rsidR="008064FD"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Rama</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Ejecutiva</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poder</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público</w:t>
      </w:r>
      <w:r w:rsidR="000E30E3">
        <w:rPr>
          <w:rFonts w:ascii="Arial" w:eastAsia="Verdana" w:hAnsi="Arial" w:cs="Arial"/>
          <w:noProof/>
          <w:sz w:val="24"/>
          <w:szCs w:val="24"/>
          <w:lang w:eastAsia="es-CO"/>
        </w:rPr>
        <w:t xml:space="preserve"> </w:t>
      </w:r>
      <w:r w:rsidR="008064FD"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8064FD" w:rsidRPr="00BC4939">
        <w:rPr>
          <w:rFonts w:ascii="Arial" w:eastAsia="Verdana" w:hAnsi="Arial" w:cs="Arial"/>
          <w:noProof/>
          <w:sz w:val="24"/>
          <w:szCs w:val="24"/>
          <w:lang w:eastAsia="es-CO"/>
        </w:rPr>
        <w:t>Estado</w:t>
      </w:r>
      <w:r w:rsidR="000E30E3">
        <w:rPr>
          <w:rFonts w:ascii="Arial" w:eastAsia="Verdana" w:hAnsi="Arial" w:cs="Arial"/>
          <w:noProof/>
          <w:sz w:val="24"/>
          <w:szCs w:val="24"/>
          <w:lang w:eastAsia="es-CO"/>
        </w:rPr>
        <w:t xml:space="preserve"> </w:t>
      </w:r>
      <w:r w:rsidR="008064FD" w:rsidRPr="00BC4939">
        <w:rPr>
          <w:rFonts w:ascii="Arial" w:eastAsia="Verdana" w:hAnsi="Arial" w:cs="Arial"/>
          <w:noProof/>
          <w:sz w:val="24"/>
          <w:szCs w:val="24"/>
          <w:lang w:eastAsia="es-CO"/>
        </w:rPr>
        <w:t>colombiano</w:t>
      </w:r>
      <w:r w:rsidR="00915664"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reparte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funciones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entre</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descentralizado,</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según</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lo</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dispuesto</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artículo</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38</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Ley</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489</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E45F8F" w:rsidRPr="00BC4939">
        <w:rPr>
          <w:rFonts w:ascii="Arial" w:eastAsia="Verdana" w:hAnsi="Arial" w:cs="Arial"/>
          <w:noProof/>
          <w:sz w:val="24"/>
          <w:szCs w:val="24"/>
          <w:lang w:eastAsia="es-CO"/>
        </w:rPr>
        <w:t>1998</w:t>
      </w:r>
      <w:r w:rsidR="00915664"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“Por</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cual</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dictan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normas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sobre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organización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funcionamiento</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orden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nacional,</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expiden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disposiciones,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principios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reglas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generales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ejercicio</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atribuciones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previstas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numerales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15</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16</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artículo</w:t>
      </w:r>
      <w:r w:rsidR="000E30E3">
        <w:rPr>
          <w:rFonts w:ascii="Arial" w:eastAsia="Verdana" w:hAnsi="Arial" w:cs="Arial"/>
          <w:noProof/>
          <w:sz w:val="24"/>
          <w:szCs w:val="24"/>
          <w:lang w:eastAsia="es-CO"/>
        </w:rPr>
        <w:t xml:space="preserve"> </w:t>
      </w:r>
      <w:hyperlink r:id="rId9" w:anchor="189" w:history="1">
        <w:r w:rsidR="00915664" w:rsidRPr="00BC4939">
          <w:rPr>
            <w:rFonts w:ascii="Arial" w:eastAsia="Verdana" w:hAnsi="Arial" w:cs="Arial"/>
            <w:noProof/>
            <w:sz w:val="24"/>
            <w:szCs w:val="24"/>
            <w:lang w:eastAsia="es-CO"/>
          </w:rPr>
          <w:t>189</w:t>
        </w:r>
      </w:hyperlink>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Constitución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Política</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dictan</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otras</w:t>
      </w:r>
      <w:r w:rsidR="000E30E3">
        <w:rPr>
          <w:rFonts w:ascii="Arial" w:eastAsia="Verdana" w:hAnsi="Arial" w:cs="Arial"/>
          <w:noProof/>
          <w:sz w:val="24"/>
          <w:szCs w:val="24"/>
          <w:lang w:eastAsia="es-CO"/>
        </w:rPr>
        <w:t xml:space="preserve"> </w:t>
      </w:r>
      <w:r w:rsidR="00915664" w:rsidRPr="00BC4939">
        <w:rPr>
          <w:rFonts w:ascii="Arial" w:eastAsia="Verdana" w:hAnsi="Arial" w:cs="Arial"/>
          <w:noProof/>
          <w:sz w:val="24"/>
          <w:szCs w:val="24"/>
          <w:lang w:eastAsia="es-CO"/>
        </w:rPr>
        <w:t>disposiciones”</w:t>
      </w:r>
      <w:r w:rsidR="00E45F8F" w:rsidRPr="00BC4939">
        <w:rPr>
          <w:rFonts w:ascii="Arial" w:eastAsia="Verdana" w:hAnsi="Arial" w:cs="Arial"/>
          <w:noProof/>
          <w:sz w:val="24"/>
          <w:szCs w:val="24"/>
          <w:lang w:eastAsia="es-CO"/>
        </w:rPr>
        <w:t>.</w:t>
      </w:r>
    </w:p>
    <w:p w14:paraId="15D899A8" w14:textId="77777777" w:rsidR="00E45F8F" w:rsidRPr="00BC4939" w:rsidRDefault="00E45F8F" w:rsidP="00BC4939">
      <w:pPr>
        <w:spacing w:after="0" w:line="276" w:lineRule="auto"/>
        <w:ind w:right="-710"/>
        <w:jc w:val="both"/>
        <w:rPr>
          <w:rFonts w:ascii="Arial" w:eastAsia="Verdana" w:hAnsi="Arial" w:cs="Arial"/>
          <w:noProof/>
          <w:sz w:val="24"/>
          <w:szCs w:val="24"/>
          <w:lang w:eastAsia="es-CO"/>
        </w:rPr>
      </w:pPr>
    </w:p>
    <w:p w14:paraId="318B7A4E" w14:textId="77777777" w:rsidR="00704908" w:rsidRPr="00BC4939" w:rsidRDefault="000751EE"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financiamiento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l</w:t>
      </w:r>
      <w:r w:rsidRPr="00BC4939">
        <w:rPr>
          <w:rFonts w:ascii="Arial" w:eastAsia="Verdana" w:hAnsi="Arial" w:cs="Arial"/>
          <w:noProof/>
          <w:sz w:val="24"/>
          <w:szCs w:val="24"/>
          <w:lang w:eastAsia="es-CO"/>
        </w:rPr>
        <w:t>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FA567D"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FA567D"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00FA567D"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00FA567D"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FA567D" w:rsidRPr="00BC4939">
        <w:rPr>
          <w:rFonts w:ascii="Arial" w:eastAsia="Verdana" w:hAnsi="Arial" w:cs="Arial"/>
          <w:noProof/>
          <w:sz w:val="24"/>
          <w:szCs w:val="24"/>
          <w:lang w:eastAsia="es-CO"/>
        </w:rPr>
        <w:t>descentralizad</w:t>
      </w:r>
      <w:r w:rsidR="0037744D" w:rsidRPr="00BC4939">
        <w:rPr>
          <w:rFonts w:ascii="Arial" w:eastAsia="Verdana" w:hAnsi="Arial" w:cs="Arial"/>
          <w:noProof/>
          <w:sz w:val="24"/>
          <w:szCs w:val="24"/>
          <w:lang w:eastAsia="es-CO"/>
        </w:rPr>
        <w:t>as</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adscritas</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realiza</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l</w:t>
      </w:r>
      <w:r w:rsidRPr="00BC4939">
        <w:rPr>
          <w:rFonts w:ascii="Arial" w:eastAsia="Verdana" w:hAnsi="Arial" w:cs="Arial"/>
          <w:noProof/>
          <w:sz w:val="24"/>
          <w:szCs w:val="24"/>
          <w:lang w:eastAsia="es-CO"/>
        </w:rPr>
        <w:t>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mismos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ingresos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00FA567D" w:rsidRPr="00BC4939">
        <w:rPr>
          <w:rFonts w:ascii="Arial" w:eastAsia="Verdana" w:hAnsi="Arial" w:cs="Arial"/>
          <w:noProof/>
          <w:sz w:val="24"/>
          <w:szCs w:val="24"/>
          <w:lang w:eastAsia="es-CO"/>
        </w:rPr>
        <w:t>debe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administra</w:t>
      </w:r>
      <w:r w:rsidR="00FA567D" w:rsidRPr="00BC4939">
        <w:rPr>
          <w:rFonts w:ascii="Arial" w:eastAsia="Verdana" w:hAnsi="Arial" w:cs="Arial"/>
          <w:noProof/>
          <w:sz w:val="24"/>
          <w:szCs w:val="24"/>
          <w:lang w:eastAsia="es-CO"/>
        </w:rPr>
        <w:t>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respectiva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tesorería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nacional,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departamental,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distrital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municipal</w:t>
      </w:r>
      <w:r w:rsidR="0037744D"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bajo</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Principio</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Presupuestal</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Unidad</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Caja</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mediante</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mecanismo</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Cuenta</w:t>
      </w:r>
      <w:r w:rsidR="000E30E3">
        <w:rPr>
          <w:rFonts w:ascii="Arial" w:eastAsia="Verdana" w:hAnsi="Arial" w:cs="Arial"/>
          <w:noProof/>
          <w:sz w:val="24"/>
          <w:szCs w:val="24"/>
          <w:lang w:eastAsia="es-CO"/>
        </w:rPr>
        <w:t xml:space="preserve"> </w:t>
      </w:r>
      <w:r w:rsidR="0037744D" w:rsidRPr="00BC4939">
        <w:rPr>
          <w:rFonts w:ascii="Arial" w:eastAsia="Verdana" w:hAnsi="Arial" w:cs="Arial"/>
          <w:noProof/>
          <w:sz w:val="24"/>
          <w:szCs w:val="24"/>
          <w:lang w:eastAsia="es-CO"/>
        </w:rPr>
        <w:t>Única,</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conforme</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lo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previsto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artículos</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16</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103</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Estatuto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Orgánico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Presupuesto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Nacional,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Decreto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Nacional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111</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1996,</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normas</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replicadas</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artículos</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138</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83</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Estatuto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Orgánico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Presupuesto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Distrital,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Decreto</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Distrital</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714</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704908" w:rsidRPr="00BC4939">
        <w:rPr>
          <w:rFonts w:ascii="Arial" w:eastAsia="Verdana" w:hAnsi="Arial" w:cs="Arial"/>
          <w:noProof/>
          <w:sz w:val="24"/>
          <w:szCs w:val="24"/>
          <w:lang w:eastAsia="es-CO"/>
        </w:rPr>
        <w:t>1996.</w:t>
      </w:r>
    </w:p>
    <w:p w14:paraId="4EDFC59F" w14:textId="77777777" w:rsidR="0037744D" w:rsidRPr="00BC4939" w:rsidRDefault="0037744D" w:rsidP="00BC4939">
      <w:pPr>
        <w:spacing w:after="0" w:line="276" w:lineRule="auto"/>
        <w:ind w:right="-710"/>
        <w:jc w:val="both"/>
        <w:rPr>
          <w:rFonts w:ascii="Arial" w:eastAsia="Verdana" w:hAnsi="Arial" w:cs="Arial"/>
          <w:noProof/>
          <w:sz w:val="24"/>
          <w:szCs w:val="24"/>
          <w:lang w:eastAsia="es-CO"/>
        </w:rPr>
      </w:pPr>
    </w:p>
    <w:p w14:paraId="79AD42F2" w14:textId="77777777" w:rsidR="0037744D" w:rsidRPr="00BC4939" w:rsidRDefault="0037744D"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Por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razón,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presupuesto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anual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rentas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gastos</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Nación,</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departamento,</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distrito</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o</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municipio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debe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contemplar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apropiación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cada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gastos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funcionamiento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inversión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todas</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l</w:t>
      </w:r>
      <w:r w:rsidRPr="00BC4939">
        <w:rPr>
          <w:rFonts w:ascii="Arial" w:eastAsia="Verdana" w:hAnsi="Arial" w:cs="Arial"/>
          <w:noProof/>
          <w:sz w:val="24"/>
          <w:szCs w:val="24"/>
          <w:lang w:eastAsia="es-CO"/>
        </w:rPr>
        <w:t>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descentralizado</w:t>
      </w:r>
      <w:r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así</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como</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adiciones</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presupuestales</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durante</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correspondiente</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vigencia</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fiscal.</w:t>
      </w:r>
    </w:p>
    <w:p w14:paraId="06EE241F" w14:textId="77777777" w:rsidR="00704908" w:rsidRPr="00BC4939" w:rsidRDefault="00704908" w:rsidP="00BC4939">
      <w:pPr>
        <w:spacing w:after="0" w:line="276" w:lineRule="auto"/>
        <w:ind w:right="-710"/>
        <w:jc w:val="both"/>
        <w:rPr>
          <w:rFonts w:ascii="Arial" w:eastAsia="Verdana" w:hAnsi="Arial" w:cs="Arial"/>
          <w:noProof/>
          <w:sz w:val="24"/>
          <w:szCs w:val="24"/>
          <w:lang w:eastAsia="es-CO"/>
        </w:rPr>
      </w:pPr>
    </w:p>
    <w:p w14:paraId="78EC6371" w14:textId="77777777" w:rsidR="00FF6445" w:rsidRPr="00BC4939" w:rsidRDefault="00FF6445"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orden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ideas,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deuda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descentralizada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favor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debe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financiarse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como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cualquier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otra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obligación,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apropiación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nivel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descentralizada.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consecuencia,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si</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nivel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impone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sanción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descentralizadas,</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manera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inmediata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le</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corresponde</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al</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nivel</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tomar</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sus</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apropiárselos</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favor</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descentralizada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esta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pueda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cumplir</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dicha</w:t>
      </w:r>
      <w:r w:rsidR="000E30E3">
        <w:rPr>
          <w:rFonts w:ascii="Arial" w:eastAsia="Verdana" w:hAnsi="Arial" w:cs="Arial"/>
          <w:noProof/>
          <w:sz w:val="24"/>
          <w:szCs w:val="24"/>
          <w:lang w:eastAsia="es-CO"/>
        </w:rPr>
        <w:t xml:space="preserve"> </w:t>
      </w:r>
      <w:r w:rsidR="00C73EBF" w:rsidRPr="00BC4939">
        <w:rPr>
          <w:rFonts w:ascii="Arial" w:eastAsia="Verdana" w:hAnsi="Arial" w:cs="Arial"/>
          <w:noProof/>
          <w:sz w:val="24"/>
          <w:szCs w:val="24"/>
          <w:lang w:eastAsia="es-CO"/>
        </w:rPr>
        <w:t>obligación</w:t>
      </w:r>
      <w:r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p>
    <w:p w14:paraId="1FAFF05F" w14:textId="77777777" w:rsidR="00FF6445" w:rsidRPr="00BC4939" w:rsidRDefault="00FF6445" w:rsidP="00BC4939">
      <w:pPr>
        <w:spacing w:after="0" w:line="276" w:lineRule="auto"/>
        <w:ind w:right="-710"/>
        <w:jc w:val="both"/>
        <w:rPr>
          <w:rFonts w:ascii="Arial" w:eastAsia="Verdana" w:hAnsi="Arial" w:cs="Arial"/>
          <w:noProof/>
          <w:sz w:val="24"/>
          <w:szCs w:val="24"/>
          <w:lang w:eastAsia="es-CO"/>
        </w:rPr>
      </w:pPr>
    </w:p>
    <w:p w14:paraId="3BA52BFA" w14:textId="77777777" w:rsidR="00C73EBF" w:rsidRPr="00BC4939" w:rsidRDefault="00C73EBF"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Esta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situación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evoca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figura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jurídica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“confusión”</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usada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como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forma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extinción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obligaciones,</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cuando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concurren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calidad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deudor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acreedor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misma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persona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w:t>
      </w:r>
      <w:r w:rsidRPr="00BC4939">
        <w:rPr>
          <w:rFonts w:ascii="Arial" w:eastAsia="Verdana" w:hAnsi="Arial" w:cs="Arial"/>
          <w:noProof/>
          <w:sz w:val="24"/>
          <w:szCs w:val="24"/>
          <w:lang w:eastAsia="es-CO"/>
        </w:rPr>
        <w:t>artículo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1724</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Código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Civil</w:t>
      </w:r>
      <w:r w:rsidR="000B4512" w:rsidRPr="00BC4939">
        <w:rPr>
          <w:rFonts w:ascii="Arial" w:eastAsia="Verdana" w:hAnsi="Arial" w:cs="Arial"/>
          <w:noProof/>
          <w:sz w:val="24"/>
          <w:szCs w:val="24"/>
          <w:lang w:eastAsia="es-CO"/>
        </w:rPr>
        <w:t>)</w:t>
      </w:r>
      <w:r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Si</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bien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cierto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Distrito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lastRenderedPageBreak/>
        <w:t>descentralizada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adscrita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personas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jurídicas,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también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Estatuto</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Orgánico</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Presupuesto</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obliga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al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nivel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gestionar</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apropiarle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descentralizada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cumplir</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sus</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obligaciones</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manera</w:t>
      </w:r>
      <w:r w:rsidR="000E30E3">
        <w:rPr>
          <w:rFonts w:ascii="Arial" w:eastAsia="Verdana" w:hAnsi="Arial" w:cs="Arial"/>
          <w:noProof/>
          <w:sz w:val="24"/>
          <w:szCs w:val="24"/>
          <w:lang w:eastAsia="es-CO"/>
        </w:rPr>
        <w:t xml:space="preserve"> </w:t>
      </w:r>
      <w:r w:rsidR="00C91130" w:rsidRPr="00BC4939">
        <w:rPr>
          <w:rFonts w:ascii="Arial" w:eastAsia="Verdana" w:hAnsi="Arial" w:cs="Arial"/>
          <w:noProof/>
          <w:sz w:val="24"/>
          <w:szCs w:val="24"/>
          <w:lang w:eastAsia="es-CO"/>
        </w:rPr>
        <w:t>oportuna</w:t>
      </w:r>
      <w:r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este</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caso,</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quien</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impondría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sanción</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terminaría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financiando</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misma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persona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jurídica,</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nivel</w:t>
      </w:r>
      <w:r w:rsidR="000E30E3">
        <w:rPr>
          <w:rFonts w:ascii="Arial" w:eastAsia="Verdana" w:hAnsi="Arial" w:cs="Arial"/>
          <w:noProof/>
          <w:sz w:val="24"/>
          <w:szCs w:val="24"/>
          <w:lang w:eastAsia="es-CO"/>
        </w:rPr>
        <w:t xml:space="preserve"> </w:t>
      </w:r>
      <w:r w:rsidR="000B4512" w:rsidRPr="00BC4939">
        <w:rPr>
          <w:rFonts w:ascii="Arial" w:eastAsia="Verdana" w:hAnsi="Arial" w:cs="Arial"/>
          <w:noProof/>
          <w:sz w:val="24"/>
          <w:szCs w:val="24"/>
          <w:lang w:eastAsia="es-CO"/>
        </w:rPr>
        <w:t>central.</w:t>
      </w:r>
    </w:p>
    <w:p w14:paraId="4A94E9E4" w14:textId="77777777" w:rsidR="00C73EBF" w:rsidRPr="00BC4939" w:rsidRDefault="00C73EBF" w:rsidP="00BC4939">
      <w:pPr>
        <w:spacing w:after="0" w:line="276" w:lineRule="auto"/>
        <w:ind w:right="-710"/>
        <w:jc w:val="both"/>
        <w:rPr>
          <w:rFonts w:ascii="Arial" w:eastAsia="Verdana" w:hAnsi="Arial" w:cs="Arial"/>
          <w:noProof/>
          <w:sz w:val="24"/>
          <w:szCs w:val="24"/>
          <w:lang w:eastAsia="es-CO"/>
        </w:rPr>
      </w:pPr>
    </w:p>
    <w:p w14:paraId="4DDDA206" w14:textId="77777777" w:rsidR="000751EE" w:rsidRPr="00BC4939" w:rsidRDefault="0037744D"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única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excepción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regulación</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presupuestal</w:t>
      </w:r>
      <w:r w:rsidR="000E30E3">
        <w:rPr>
          <w:rFonts w:ascii="Arial" w:eastAsia="Verdana" w:hAnsi="Arial" w:cs="Arial"/>
          <w:noProof/>
          <w:sz w:val="24"/>
          <w:szCs w:val="24"/>
          <w:lang w:eastAsia="es-CO"/>
        </w:rPr>
        <w:t xml:space="preserve"> </w:t>
      </w:r>
      <w:r w:rsidR="008B600C"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financiamiento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empresas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sociedades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públicas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vinculadas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del</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sector</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central,</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deben</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buscar</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sus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propios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cumplir</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su</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razón</w:t>
      </w:r>
      <w:r w:rsidR="000E30E3">
        <w:rPr>
          <w:rFonts w:ascii="Arial" w:eastAsia="Verdana" w:hAnsi="Arial" w:cs="Arial"/>
          <w:noProof/>
          <w:sz w:val="24"/>
          <w:szCs w:val="24"/>
          <w:lang w:eastAsia="es-CO"/>
        </w:rPr>
        <w:t xml:space="preserve"> </w:t>
      </w:r>
      <w:r w:rsidR="000751EE" w:rsidRPr="00BC4939">
        <w:rPr>
          <w:rFonts w:ascii="Arial" w:eastAsia="Verdana" w:hAnsi="Arial" w:cs="Arial"/>
          <w:noProof/>
          <w:sz w:val="24"/>
          <w:szCs w:val="24"/>
          <w:lang w:eastAsia="es-CO"/>
        </w:rPr>
        <w:t>social.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Aunque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por</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ser</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pública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garante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sus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obligaciones,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última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instancia,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nivel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central.</w:t>
      </w:r>
    </w:p>
    <w:p w14:paraId="4A9DA3FC" w14:textId="77777777" w:rsidR="000751EE" w:rsidRPr="00BC4939" w:rsidRDefault="000751EE" w:rsidP="00BC4939">
      <w:pPr>
        <w:spacing w:after="0" w:line="276" w:lineRule="auto"/>
        <w:ind w:right="-710"/>
        <w:jc w:val="both"/>
        <w:rPr>
          <w:rFonts w:ascii="Arial" w:eastAsia="Verdana" w:hAnsi="Arial" w:cs="Arial"/>
          <w:noProof/>
          <w:sz w:val="24"/>
          <w:szCs w:val="24"/>
          <w:lang w:eastAsia="es-CO"/>
        </w:rPr>
      </w:pPr>
    </w:p>
    <w:p w14:paraId="1CA8D24A" w14:textId="77777777" w:rsidR="00C73EBF" w:rsidRPr="00BC4939" w:rsidRDefault="000B4512"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otra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parte,</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cheque</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transferencias</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entre</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públicas</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utiliza</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manera</w:t>
      </w:r>
      <w:r w:rsidR="000E30E3">
        <w:rPr>
          <w:rFonts w:ascii="Arial" w:eastAsia="Verdana" w:hAnsi="Arial" w:cs="Arial"/>
          <w:noProof/>
          <w:sz w:val="24"/>
          <w:szCs w:val="24"/>
          <w:lang w:eastAsia="es-CO"/>
        </w:rPr>
        <w:t xml:space="preserve"> </w:t>
      </w:r>
      <w:r w:rsidR="005C518B" w:rsidRPr="00BC4939">
        <w:rPr>
          <w:rFonts w:ascii="Arial" w:eastAsia="Verdana" w:hAnsi="Arial" w:cs="Arial"/>
          <w:noProof/>
          <w:sz w:val="24"/>
          <w:szCs w:val="24"/>
          <w:lang w:eastAsia="es-CO"/>
        </w:rPr>
        <w:t>excepcional,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lo</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usual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son</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transferencias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electrónicas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cuentas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bancarias,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porque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trata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administración</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públicos</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marco</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la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gestión</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le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corresponde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cada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entidad</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pública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dio</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origen</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su</w:t>
      </w:r>
      <w:r w:rsidR="000E30E3">
        <w:rPr>
          <w:rFonts w:ascii="Arial" w:eastAsia="Verdana" w:hAnsi="Arial" w:cs="Arial"/>
          <w:noProof/>
          <w:sz w:val="24"/>
          <w:szCs w:val="24"/>
          <w:lang w:eastAsia="es-CO"/>
        </w:rPr>
        <w:t xml:space="preserve"> </w:t>
      </w:r>
      <w:r w:rsidR="00A274E4" w:rsidRPr="00BC4939">
        <w:rPr>
          <w:rFonts w:ascii="Arial" w:eastAsia="Verdana" w:hAnsi="Arial" w:cs="Arial"/>
          <w:noProof/>
          <w:sz w:val="24"/>
          <w:szCs w:val="24"/>
          <w:lang w:eastAsia="es-CO"/>
        </w:rPr>
        <w:t>creación.</w:t>
      </w:r>
      <w:r w:rsidR="000E30E3">
        <w:rPr>
          <w:rFonts w:ascii="Arial" w:eastAsia="Verdana" w:hAnsi="Arial" w:cs="Arial"/>
          <w:noProof/>
          <w:sz w:val="24"/>
          <w:szCs w:val="24"/>
          <w:lang w:eastAsia="es-CO"/>
        </w:rPr>
        <w:t xml:space="preserve"> </w:t>
      </w:r>
    </w:p>
    <w:p w14:paraId="13982F43" w14:textId="77777777" w:rsidR="00E45F8F" w:rsidRPr="00BC4939" w:rsidRDefault="00E45F8F" w:rsidP="00BC4939">
      <w:pPr>
        <w:spacing w:after="0" w:line="276" w:lineRule="auto"/>
        <w:ind w:right="-710"/>
        <w:jc w:val="both"/>
        <w:rPr>
          <w:rFonts w:ascii="Arial" w:eastAsia="Verdana" w:hAnsi="Arial" w:cs="Arial"/>
          <w:noProof/>
          <w:sz w:val="24"/>
          <w:szCs w:val="24"/>
          <w:lang w:eastAsia="es-CO"/>
        </w:rPr>
      </w:pPr>
    </w:p>
    <w:p w14:paraId="5059D0AA" w14:textId="77777777" w:rsidR="00A274E4" w:rsidRDefault="00A274E4" w:rsidP="00BC4939">
      <w:pPr>
        <w:spacing w:after="0" w:line="276" w:lineRule="auto"/>
        <w:ind w:right="-710"/>
        <w:jc w:val="both"/>
        <w:rPr>
          <w:rFonts w:ascii="Arial" w:eastAsia="Verdana" w:hAnsi="Arial" w:cs="Arial"/>
          <w:noProof/>
          <w:sz w:val="24"/>
          <w:szCs w:val="24"/>
          <w:lang w:eastAsia="es-CO"/>
        </w:rPr>
      </w:pPr>
      <w:r w:rsidRPr="00BC4939">
        <w:rPr>
          <w:rFonts w:ascii="Arial" w:eastAsia="Verdana" w:hAnsi="Arial" w:cs="Arial"/>
          <w:noProof/>
          <w:sz w:val="24"/>
          <w:szCs w:val="24"/>
          <w:lang w:eastAsia="es-CO"/>
        </w:rPr>
        <w:t>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otras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palabras,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todas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fueron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creadas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finalidad</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relacionada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cumplimiento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funciones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corresponde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esta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República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Unitaria,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y</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administran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para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dicho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fin,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manera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su</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relación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otras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entidades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públicas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comercial,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ni</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los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servidores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públicos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tienen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el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incentivo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personal</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incumplir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con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un</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traslado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recursos,</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puesto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que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no</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se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beneficia</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directamente</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por</w:t>
      </w:r>
      <w:r w:rsidR="000E30E3">
        <w:rPr>
          <w:rFonts w:ascii="Arial" w:eastAsia="Verdana" w:hAnsi="Arial" w:cs="Arial"/>
          <w:noProof/>
          <w:sz w:val="24"/>
          <w:szCs w:val="24"/>
          <w:lang w:eastAsia="es-CO"/>
        </w:rPr>
        <w:t xml:space="preserve"> </w:t>
      </w:r>
      <w:r w:rsidRPr="00BC4939">
        <w:rPr>
          <w:rFonts w:ascii="Arial" w:eastAsia="Verdana" w:hAnsi="Arial" w:cs="Arial"/>
          <w:noProof/>
          <w:sz w:val="24"/>
          <w:szCs w:val="24"/>
          <w:lang w:eastAsia="es-CO"/>
        </w:rPr>
        <w:t>retenerlos</w:t>
      </w:r>
      <w:r w:rsidR="00C24C03">
        <w:rPr>
          <w:rFonts w:ascii="Arial" w:eastAsia="Verdana" w:hAnsi="Arial" w:cs="Arial"/>
          <w:noProof/>
          <w:sz w:val="24"/>
          <w:szCs w:val="24"/>
          <w:lang w:eastAsia="es-CO"/>
        </w:rPr>
        <w:t>, al contrario, podría verse involucrado en responsabilidades disciplinarias y fiscales</w:t>
      </w:r>
      <w:r w:rsidRPr="00BC4939">
        <w:rPr>
          <w:rFonts w:ascii="Arial" w:eastAsia="Verdana" w:hAnsi="Arial" w:cs="Arial"/>
          <w:noProof/>
          <w:sz w:val="24"/>
          <w:szCs w:val="24"/>
          <w:lang w:eastAsia="es-CO"/>
        </w:rPr>
        <w:t>.</w:t>
      </w:r>
      <w:r w:rsidR="000E30E3">
        <w:rPr>
          <w:rFonts w:ascii="Arial" w:eastAsia="Verdana" w:hAnsi="Arial" w:cs="Arial"/>
          <w:noProof/>
          <w:sz w:val="24"/>
          <w:szCs w:val="24"/>
          <w:lang w:eastAsia="es-CO"/>
        </w:rPr>
        <w:t xml:space="preserve"> </w:t>
      </w:r>
    </w:p>
    <w:p w14:paraId="20A6F3DC" w14:textId="77777777" w:rsidR="001F21EE" w:rsidRDefault="001F21EE" w:rsidP="00BC4939">
      <w:pPr>
        <w:spacing w:after="0" w:line="276" w:lineRule="auto"/>
        <w:ind w:right="-710"/>
        <w:jc w:val="both"/>
        <w:rPr>
          <w:rFonts w:ascii="Arial" w:eastAsia="Verdana" w:hAnsi="Arial" w:cs="Arial"/>
          <w:noProof/>
          <w:sz w:val="24"/>
          <w:szCs w:val="24"/>
          <w:lang w:eastAsia="es-CO"/>
        </w:rPr>
      </w:pPr>
    </w:p>
    <w:p w14:paraId="3FE5FA31" w14:textId="77777777" w:rsidR="001F21EE" w:rsidRPr="00BC4939" w:rsidRDefault="001F21EE" w:rsidP="00BC4939">
      <w:pPr>
        <w:spacing w:after="0" w:line="276" w:lineRule="auto"/>
        <w:ind w:right="-710"/>
        <w:jc w:val="both"/>
        <w:rPr>
          <w:rFonts w:ascii="Arial" w:eastAsia="Verdana" w:hAnsi="Arial" w:cs="Arial"/>
          <w:b/>
          <w:bCs/>
          <w:noProof/>
          <w:sz w:val="24"/>
          <w:szCs w:val="24"/>
          <w:lang w:eastAsia="es-CO"/>
        </w:rPr>
      </w:pPr>
      <w:r w:rsidRPr="00BC4939">
        <w:rPr>
          <w:rFonts w:ascii="Arial" w:eastAsia="Verdana" w:hAnsi="Arial" w:cs="Arial"/>
          <w:b/>
          <w:bCs/>
          <w:noProof/>
          <w:sz w:val="24"/>
          <w:szCs w:val="24"/>
          <w:lang w:eastAsia="es-CO"/>
        </w:rPr>
        <w:t>Operación de la función pública</w:t>
      </w:r>
    </w:p>
    <w:p w14:paraId="74BBF746" w14:textId="77777777" w:rsidR="00FF6445" w:rsidRDefault="00FF6445" w:rsidP="00BC4939">
      <w:pPr>
        <w:spacing w:after="0" w:line="276" w:lineRule="auto"/>
        <w:ind w:right="-710"/>
        <w:jc w:val="both"/>
        <w:rPr>
          <w:rFonts w:ascii="Arial" w:hAnsi="Arial" w:cs="Arial"/>
          <w:sz w:val="24"/>
          <w:szCs w:val="24"/>
        </w:rPr>
      </w:pPr>
    </w:p>
    <w:p w14:paraId="6A0A3196" w14:textId="77777777" w:rsidR="001F21EE" w:rsidRDefault="007B7647" w:rsidP="00BC4939">
      <w:pPr>
        <w:spacing w:after="0" w:line="276" w:lineRule="auto"/>
        <w:ind w:right="-710"/>
        <w:jc w:val="both"/>
        <w:rPr>
          <w:rFonts w:ascii="Arial" w:hAnsi="Arial" w:cs="Arial"/>
          <w:sz w:val="24"/>
          <w:szCs w:val="24"/>
        </w:rPr>
      </w:pPr>
      <w:r>
        <w:rPr>
          <w:rFonts w:ascii="Arial" w:hAnsi="Arial" w:cs="Arial"/>
          <w:sz w:val="24"/>
          <w:szCs w:val="24"/>
        </w:rPr>
        <w:t xml:space="preserve">En el curso de operaciones derivadas de la gestión de recursos públicos, por diversas causas no imputables a las partes, se pueden presentar errores o imprevistos subsanables, sin que por su corrección o ajuste sea imperativo aplicar sanciones previstas en régimen jurídico privado. </w:t>
      </w:r>
    </w:p>
    <w:p w14:paraId="241D3CC2" w14:textId="77777777" w:rsidR="001F21EE" w:rsidRDefault="001F21EE" w:rsidP="00BC4939">
      <w:pPr>
        <w:spacing w:after="0" w:line="276" w:lineRule="auto"/>
        <w:ind w:right="-710"/>
        <w:jc w:val="both"/>
        <w:rPr>
          <w:rFonts w:ascii="Arial" w:hAnsi="Arial" w:cs="Arial"/>
          <w:sz w:val="24"/>
          <w:szCs w:val="24"/>
        </w:rPr>
      </w:pPr>
    </w:p>
    <w:p w14:paraId="10B09C38" w14:textId="77777777" w:rsidR="008073AF" w:rsidRDefault="00BE48E0" w:rsidP="00BC4939">
      <w:pPr>
        <w:spacing w:after="0" w:line="276" w:lineRule="auto"/>
        <w:ind w:right="-710"/>
        <w:jc w:val="both"/>
        <w:rPr>
          <w:rFonts w:ascii="Arial" w:hAnsi="Arial" w:cs="Arial"/>
          <w:sz w:val="24"/>
          <w:szCs w:val="24"/>
        </w:rPr>
      </w:pPr>
      <w:r>
        <w:rPr>
          <w:rFonts w:ascii="Arial" w:hAnsi="Arial" w:cs="Arial"/>
          <w:sz w:val="24"/>
          <w:szCs w:val="24"/>
        </w:rPr>
        <w:t>Ahora bien, la operación y relación entre entidades públicas se produce en el marco y de conformidad con la colaboración armónica, esto, siguiendo los principios de la función pública</w:t>
      </w:r>
      <w:r>
        <w:rPr>
          <w:rStyle w:val="Refdenotaalpie"/>
          <w:rFonts w:ascii="Arial" w:hAnsi="Arial" w:cs="Arial"/>
          <w:sz w:val="24"/>
          <w:szCs w:val="24"/>
        </w:rPr>
        <w:footnoteReference w:id="1"/>
      </w:r>
      <w:r w:rsidR="00F4708D">
        <w:rPr>
          <w:rFonts w:ascii="Arial" w:hAnsi="Arial" w:cs="Arial"/>
          <w:sz w:val="24"/>
          <w:szCs w:val="24"/>
        </w:rPr>
        <w:t>, desde la visión flexible de operación interinstitucional de cara a lograr el cumplimiento de los fines del Estado, tal y como menciona la Corte Constitucional</w:t>
      </w:r>
      <w:r w:rsidR="00F4708D">
        <w:rPr>
          <w:rStyle w:val="Refdenotaalpie"/>
          <w:rFonts w:ascii="Arial" w:hAnsi="Arial" w:cs="Arial"/>
          <w:sz w:val="24"/>
          <w:szCs w:val="24"/>
        </w:rPr>
        <w:footnoteReference w:id="2"/>
      </w:r>
      <w:r w:rsidR="00C24C03">
        <w:rPr>
          <w:rFonts w:ascii="Arial" w:hAnsi="Arial" w:cs="Arial"/>
          <w:sz w:val="24"/>
          <w:szCs w:val="24"/>
        </w:rPr>
        <w:t>:</w:t>
      </w:r>
    </w:p>
    <w:p w14:paraId="6265DD98" w14:textId="77777777" w:rsidR="00F4708D" w:rsidRDefault="00F4708D" w:rsidP="00BC4939">
      <w:pPr>
        <w:spacing w:after="0" w:line="276" w:lineRule="auto"/>
        <w:ind w:right="-710"/>
        <w:jc w:val="both"/>
        <w:rPr>
          <w:rFonts w:ascii="Arial" w:hAnsi="Arial" w:cs="Arial"/>
          <w:sz w:val="24"/>
          <w:szCs w:val="24"/>
        </w:rPr>
      </w:pPr>
    </w:p>
    <w:p w14:paraId="78F2F478" w14:textId="77777777" w:rsidR="00F4708D" w:rsidRPr="00BC4939" w:rsidRDefault="00F4708D" w:rsidP="00BC4939">
      <w:pPr>
        <w:spacing w:after="0" w:line="276" w:lineRule="auto"/>
        <w:ind w:left="284" w:right="-285"/>
        <w:jc w:val="both"/>
        <w:rPr>
          <w:rFonts w:ascii="Arial" w:hAnsi="Arial" w:cs="Arial"/>
          <w:i/>
          <w:iCs/>
        </w:rPr>
      </w:pPr>
      <w:r w:rsidRPr="00BC4939">
        <w:rPr>
          <w:rFonts w:ascii="Arial" w:hAnsi="Arial" w:cs="Arial"/>
          <w:i/>
          <w:iCs/>
        </w:rPr>
        <w:t>“(…) La Constitución de 1991 abandonó el modelo absoluto y rígido de separación de poderes y adoptó "un sistema flexible de distribución de las distintas funciones del poder público, que se conjuga con un principio de colaboración armónica de los diferentes órganos del Estado y distintos mecanismos de freno y contrapeso entre los poderes". Así surge del artículo 113 Superior que, tras instituir como ramas del poder público a la legislativa, la ejecutiva y la judicial, señala que además "de los órganos que las integran existen otros, autónomos e independientes para el cumplimiento de las demás funciones del Estado" y agrega que los diferentes órganos estatales "tienen funciones separadas, pero colaboran armónicamente para la realización de sus fines (…)”</w:t>
      </w:r>
    </w:p>
    <w:p w14:paraId="1B99A126" w14:textId="77777777" w:rsidR="00F4708D" w:rsidRDefault="00F4708D" w:rsidP="00BC4939">
      <w:pPr>
        <w:spacing w:after="0" w:line="276" w:lineRule="auto"/>
        <w:ind w:right="-710"/>
        <w:jc w:val="both"/>
        <w:rPr>
          <w:rFonts w:ascii="Arial" w:hAnsi="Arial" w:cs="Arial"/>
          <w:sz w:val="24"/>
          <w:szCs w:val="24"/>
        </w:rPr>
      </w:pPr>
    </w:p>
    <w:p w14:paraId="6FC7E487" w14:textId="77777777" w:rsidR="00FF6445" w:rsidRPr="00BC4939" w:rsidRDefault="004C68E4" w:rsidP="00BC4939">
      <w:pPr>
        <w:spacing w:after="0" w:line="276" w:lineRule="auto"/>
        <w:ind w:right="-710"/>
        <w:jc w:val="both"/>
        <w:rPr>
          <w:rFonts w:ascii="Arial" w:hAnsi="Arial" w:cs="Arial"/>
          <w:b/>
          <w:bCs/>
          <w:sz w:val="24"/>
          <w:szCs w:val="24"/>
        </w:rPr>
      </w:pPr>
      <w:r>
        <w:rPr>
          <w:rFonts w:ascii="Arial" w:hAnsi="Arial" w:cs="Arial"/>
          <w:b/>
          <w:bCs/>
          <w:sz w:val="24"/>
          <w:szCs w:val="24"/>
        </w:rPr>
        <w:t xml:space="preserve">Razonabilidad y </w:t>
      </w:r>
      <w:r w:rsidR="00A274E4" w:rsidRPr="00BC4939">
        <w:rPr>
          <w:rFonts w:ascii="Arial" w:hAnsi="Arial" w:cs="Arial"/>
          <w:b/>
          <w:bCs/>
          <w:sz w:val="24"/>
          <w:szCs w:val="24"/>
        </w:rPr>
        <w:t>Proporcionalidad</w:t>
      </w:r>
    </w:p>
    <w:p w14:paraId="6296F1F2" w14:textId="77777777" w:rsidR="00A274E4" w:rsidRDefault="00A274E4" w:rsidP="00BC4939">
      <w:pPr>
        <w:spacing w:after="0" w:line="276" w:lineRule="auto"/>
        <w:ind w:right="-710"/>
        <w:jc w:val="both"/>
        <w:rPr>
          <w:rFonts w:ascii="Arial" w:hAnsi="Arial" w:cs="Arial"/>
          <w:sz w:val="24"/>
          <w:szCs w:val="24"/>
        </w:rPr>
      </w:pPr>
    </w:p>
    <w:p w14:paraId="53CCC820" w14:textId="77777777" w:rsidR="004C68E4" w:rsidRDefault="00BC4F30" w:rsidP="00BC4939">
      <w:pPr>
        <w:spacing w:after="0" w:line="276" w:lineRule="auto"/>
        <w:ind w:right="-710"/>
        <w:jc w:val="both"/>
        <w:rPr>
          <w:rFonts w:ascii="Arial" w:hAnsi="Arial" w:cs="Arial"/>
          <w:sz w:val="24"/>
          <w:szCs w:val="24"/>
        </w:rPr>
      </w:pPr>
      <w:r>
        <w:rPr>
          <w:rFonts w:ascii="Arial" w:hAnsi="Arial" w:cs="Arial"/>
          <w:sz w:val="24"/>
          <w:szCs w:val="24"/>
        </w:rPr>
        <w:t xml:space="preserve">Se debe buscar la razonabilidad y proporcionalidad de dar aplicación en el ámbito público, </w:t>
      </w:r>
      <w:r w:rsidR="009C1D82">
        <w:rPr>
          <w:rFonts w:ascii="Arial" w:hAnsi="Arial" w:cs="Arial"/>
          <w:sz w:val="24"/>
          <w:szCs w:val="24"/>
        </w:rPr>
        <w:t xml:space="preserve">a </w:t>
      </w:r>
      <w:r>
        <w:rPr>
          <w:rFonts w:ascii="Arial" w:hAnsi="Arial" w:cs="Arial"/>
          <w:sz w:val="24"/>
          <w:szCs w:val="24"/>
        </w:rPr>
        <w:t xml:space="preserve">nombras de raigambre privado, </w:t>
      </w:r>
      <w:r w:rsidR="005B6A6B">
        <w:rPr>
          <w:rFonts w:ascii="Arial" w:hAnsi="Arial" w:cs="Arial"/>
          <w:sz w:val="24"/>
          <w:szCs w:val="24"/>
        </w:rPr>
        <w:t>en las cuales se busca sancionar o censurar la conducta de las partes, cuando est</w:t>
      </w:r>
      <w:r w:rsidR="00C24C03">
        <w:rPr>
          <w:rFonts w:ascii="Arial" w:hAnsi="Arial" w:cs="Arial"/>
          <w:sz w:val="24"/>
          <w:szCs w:val="24"/>
        </w:rPr>
        <w:t>a</w:t>
      </w:r>
      <w:r w:rsidR="005B6A6B">
        <w:rPr>
          <w:rFonts w:ascii="Arial" w:hAnsi="Arial" w:cs="Arial"/>
          <w:sz w:val="24"/>
          <w:szCs w:val="24"/>
        </w:rPr>
        <w:t xml:space="preserve"> reviste algún grado de culpa o dolo en su actuación, de ahí la necesidad de imponer sanciones, multas, y demás elementos que reparen los daños causados</w:t>
      </w:r>
      <w:r w:rsidR="009C1D82">
        <w:rPr>
          <w:rFonts w:ascii="Arial" w:hAnsi="Arial" w:cs="Arial"/>
          <w:sz w:val="24"/>
          <w:szCs w:val="24"/>
        </w:rPr>
        <w:t xml:space="preserve">, en especial, cuando se presentan situaciones propias de la administración pública, de la cual es dable </w:t>
      </w:r>
      <w:r w:rsidR="00363F66">
        <w:rPr>
          <w:rFonts w:ascii="Arial" w:hAnsi="Arial" w:cs="Arial"/>
          <w:sz w:val="24"/>
          <w:szCs w:val="24"/>
        </w:rPr>
        <w:t>concluir que opera el fenómeno de la confusión</w:t>
      </w:r>
      <w:r w:rsidR="00363F66">
        <w:rPr>
          <w:rStyle w:val="Refdenotaalpie"/>
          <w:rFonts w:ascii="Arial" w:hAnsi="Arial" w:cs="Arial"/>
          <w:sz w:val="24"/>
          <w:szCs w:val="24"/>
        </w:rPr>
        <w:footnoteReference w:id="3"/>
      </w:r>
      <w:r w:rsidR="00363F66">
        <w:rPr>
          <w:rFonts w:ascii="Arial" w:hAnsi="Arial" w:cs="Arial"/>
          <w:sz w:val="24"/>
          <w:szCs w:val="24"/>
        </w:rPr>
        <w:t>:</w:t>
      </w:r>
    </w:p>
    <w:p w14:paraId="72264D16" w14:textId="77777777" w:rsidR="00363F66" w:rsidRDefault="00363F66" w:rsidP="00BC4939">
      <w:pPr>
        <w:spacing w:after="0" w:line="276" w:lineRule="auto"/>
        <w:ind w:right="-710"/>
        <w:jc w:val="both"/>
        <w:rPr>
          <w:rFonts w:ascii="Arial" w:hAnsi="Arial" w:cs="Arial"/>
          <w:sz w:val="24"/>
          <w:szCs w:val="24"/>
        </w:rPr>
      </w:pPr>
    </w:p>
    <w:p w14:paraId="4268408D" w14:textId="77777777" w:rsidR="00A274E4" w:rsidRDefault="00B601D4" w:rsidP="00BC4939">
      <w:pPr>
        <w:spacing w:after="0" w:line="276" w:lineRule="auto"/>
        <w:ind w:right="-710"/>
        <w:jc w:val="both"/>
        <w:rPr>
          <w:rFonts w:ascii="Arial" w:hAnsi="Arial" w:cs="Arial"/>
          <w:sz w:val="24"/>
          <w:szCs w:val="24"/>
        </w:rPr>
      </w:pPr>
      <w:r>
        <w:rPr>
          <w:rFonts w:ascii="Arial" w:hAnsi="Arial" w:cs="Arial"/>
          <w:sz w:val="24"/>
          <w:szCs w:val="24"/>
        </w:rPr>
        <w:t>Así mismo, e</w:t>
      </w:r>
      <w:r w:rsidR="00DA223C" w:rsidRPr="00BC4939">
        <w:rPr>
          <w:rFonts w:ascii="Arial" w:hAnsi="Arial" w:cs="Arial"/>
          <w:sz w:val="24"/>
          <w:szCs w:val="24"/>
        </w:rPr>
        <w:t>s</w:t>
      </w:r>
      <w:r w:rsidR="000E30E3">
        <w:rPr>
          <w:rFonts w:ascii="Arial" w:hAnsi="Arial" w:cs="Arial"/>
          <w:sz w:val="24"/>
          <w:szCs w:val="24"/>
        </w:rPr>
        <w:t xml:space="preserve"> </w:t>
      </w:r>
      <w:r w:rsidR="00DA223C" w:rsidRPr="00BC4939">
        <w:rPr>
          <w:rFonts w:ascii="Arial" w:hAnsi="Arial" w:cs="Arial"/>
          <w:sz w:val="24"/>
          <w:szCs w:val="24"/>
        </w:rPr>
        <w:t>pertinente</w:t>
      </w:r>
      <w:r w:rsidR="000E30E3">
        <w:rPr>
          <w:rFonts w:ascii="Arial" w:hAnsi="Arial" w:cs="Arial"/>
          <w:sz w:val="24"/>
          <w:szCs w:val="24"/>
        </w:rPr>
        <w:t xml:space="preserve"> </w:t>
      </w:r>
      <w:r w:rsidR="00DA223C" w:rsidRPr="00BC4939">
        <w:rPr>
          <w:rFonts w:ascii="Arial" w:hAnsi="Arial" w:cs="Arial"/>
          <w:sz w:val="24"/>
          <w:szCs w:val="24"/>
        </w:rPr>
        <w:t>tener</w:t>
      </w:r>
      <w:r w:rsidR="000E30E3">
        <w:rPr>
          <w:rFonts w:ascii="Arial" w:hAnsi="Arial" w:cs="Arial"/>
          <w:sz w:val="24"/>
          <w:szCs w:val="24"/>
        </w:rPr>
        <w:t xml:space="preserve"> </w:t>
      </w:r>
      <w:r w:rsidR="00DA223C" w:rsidRPr="00BC4939">
        <w:rPr>
          <w:rFonts w:ascii="Arial" w:hAnsi="Arial" w:cs="Arial"/>
          <w:sz w:val="24"/>
          <w:szCs w:val="24"/>
        </w:rPr>
        <w:t>en</w:t>
      </w:r>
      <w:r w:rsidR="000E30E3">
        <w:rPr>
          <w:rFonts w:ascii="Arial" w:hAnsi="Arial" w:cs="Arial"/>
          <w:sz w:val="24"/>
          <w:szCs w:val="24"/>
        </w:rPr>
        <w:t xml:space="preserve"> </w:t>
      </w:r>
      <w:r w:rsidR="00DA223C" w:rsidRPr="00BC4939">
        <w:rPr>
          <w:rFonts w:ascii="Arial" w:hAnsi="Arial" w:cs="Arial"/>
          <w:sz w:val="24"/>
          <w:szCs w:val="24"/>
        </w:rPr>
        <w:t>cuenta</w:t>
      </w:r>
      <w:r w:rsidR="000E30E3">
        <w:rPr>
          <w:rFonts w:ascii="Arial" w:hAnsi="Arial" w:cs="Arial"/>
          <w:sz w:val="24"/>
          <w:szCs w:val="24"/>
        </w:rPr>
        <w:t xml:space="preserve"> </w:t>
      </w:r>
      <w:r w:rsidR="00DA223C" w:rsidRPr="00BC4939">
        <w:rPr>
          <w:rFonts w:ascii="Arial" w:hAnsi="Arial" w:cs="Arial"/>
          <w:sz w:val="24"/>
          <w:szCs w:val="24"/>
        </w:rPr>
        <w:t>el</w:t>
      </w:r>
      <w:r w:rsidR="000E30E3">
        <w:rPr>
          <w:rFonts w:ascii="Arial" w:hAnsi="Arial" w:cs="Arial"/>
          <w:sz w:val="24"/>
          <w:szCs w:val="24"/>
        </w:rPr>
        <w:t xml:space="preserve"> </w:t>
      </w:r>
      <w:r w:rsidR="00DA223C" w:rsidRPr="00BC4939">
        <w:rPr>
          <w:rFonts w:ascii="Arial" w:hAnsi="Arial" w:cs="Arial"/>
          <w:sz w:val="24"/>
          <w:szCs w:val="24"/>
        </w:rPr>
        <w:t>juicio</w:t>
      </w:r>
      <w:r w:rsidR="000E30E3">
        <w:rPr>
          <w:rFonts w:ascii="Arial" w:hAnsi="Arial" w:cs="Arial"/>
          <w:sz w:val="24"/>
          <w:szCs w:val="24"/>
        </w:rPr>
        <w:t xml:space="preserve"> </w:t>
      </w:r>
      <w:r w:rsidR="00DA223C" w:rsidRPr="00BC4939">
        <w:rPr>
          <w:rFonts w:ascii="Arial" w:hAnsi="Arial" w:cs="Arial"/>
          <w:sz w:val="24"/>
          <w:szCs w:val="24"/>
        </w:rPr>
        <w:t>de</w:t>
      </w:r>
      <w:r w:rsidR="000E30E3">
        <w:rPr>
          <w:rFonts w:ascii="Arial" w:hAnsi="Arial" w:cs="Arial"/>
          <w:sz w:val="24"/>
          <w:szCs w:val="24"/>
        </w:rPr>
        <w:t xml:space="preserve"> </w:t>
      </w:r>
      <w:r w:rsidR="00DA223C" w:rsidRPr="00BC4939">
        <w:rPr>
          <w:rFonts w:ascii="Arial" w:hAnsi="Arial" w:cs="Arial"/>
          <w:sz w:val="24"/>
          <w:szCs w:val="24"/>
        </w:rPr>
        <w:t>proporcionalidad</w:t>
      </w:r>
      <w:r w:rsidR="000E30E3">
        <w:rPr>
          <w:rFonts w:ascii="Arial" w:hAnsi="Arial" w:cs="Arial"/>
          <w:sz w:val="24"/>
          <w:szCs w:val="24"/>
        </w:rPr>
        <w:t xml:space="preserve"> </w:t>
      </w:r>
      <w:r w:rsidR="00DA223C" w:rsidRPr="00BC4939">
        <w:rPr>
          <w:rFonts w:ascii="Arial" w:hAnsi="Arial" w:cs="Arial"/>
          <w:sz w:val="24"/>
          <w:szCs w:val="24"/>
        </w:rPr>
        <w:t>que</w:t>
      </w:r>
      <w:r w:rsidR="000E30E3">
        <w:rPr>
          <w:rFonts w:ascii="Arial" w:hAnsi="Arial" w:cs="Arial"/>
          <w:sz w:val="24"/>
          <w:szCs w:val="24"/>
        </w:rPr>
        <w:t xml:space="preserve"> </w:t>
      </w:r>
      <w:r w:rsidR="00DA223C" w:rsidRPr="00BC4939">
        <w:rPr>
          <w:rFonts w:ascii="Arial" w:hAnsi="Arial" w:cs="Arial"/>
          <w:sz w:val="24"/>
          <w:szCs w:val="24"/>
        </w:rPr>
        <w:t>realizó</w:t>
      </w:r>
      <w:r w:rsidR="000E30E3">
        <w:rPr>
          <w:rFonts w:ascii="Arial" w:hAnsi="Arial" w:cs="Arial"/>
          <w:sz w:val="24"/>
          <w:szCs w:val="24"/>
        </w:rPr>
        <w:t xml:space="preserve"> </w:t>
      </w:r>
      <w:r w:rsidR="00DA223C" w:rsidRPr="00BC4939">
        <w:rPr>
          <w:rFonts w:ascii="Arial" w:hAnsi="Arial" w:cs="Arial"/>
          <w:sz w:val="24"/>
          <w:szCs w:val="24"/>
        </w:rPr>
        <w:t>la</w:t>
      </w:r>
      <w:r w:rsidR="000E30E3">
        <w:rPr>
          <w:rFonts w:ascii="Arial" w:hAnsi="Arial" w:cs="Arial"/>
          <w:sz w:val="24"/>
          <w:szCs w:val="24"/>
        </w:rPr>
        <w:t xml:space="preserve"> </w:t>
      </w:r>
      <w:r w:rsidR="00DA223C" w:rsidRPr="00BC4939">
        <w:rPr>
          <w:rFonts w:ascii="Arial" w:hAnsi="Arial" w:cs="Arial"/>
          <w:sz w:val="24"/>
          <w:szCs w:val="24"/>
        </w:rPr>
        <w:t>Corte</w:t>
      </w:r>
      <w:r w:rsidR="000E30E3">
        <w:rPr>
          <w:rFonts w:ascii="Arial" w:hAnsi="Arial" w:cs="Arial"/>
          <w:sz w:val="24"/>
          <w:szCs w:val="24"/>
        </w:rPr>
        <w:t xml:space="preserve"> </w:t>
      </w:r>
      <w:r w:rsidR="00DA223C" w:rsidRPr="00BC4939">
        <w:rPr>
          <w:rFonts w:ascii="Arial" w:hAnsi="Arial" w:cs="Arial"/>
          <w:sz w:val="24"/>
          <w:szCs w:val="24"/>
        </w:rPr>
        <w:t>Constitucional</w:t>
      </w:r>
      <w:r w:rsidR="000E30E3">
        <w:rPr>
          <w:rFonts w:ascii="Arial" w:hAnsi="Arial" w:cs="Arial"/>
          <w:sz w:val="24"/>
          <w:szCs w:val="24"/>
        </w:rPr>
        <w:t xml:space="preserve"> </w:t>
      </w:r>
      <w:r w:rsidR="00DA223C" w:rsidRPr="00BC4939">
        <w:rPr>
          <w:rFonts w:ascii="Arial" w:hAnsi="Arial" w:cs="Arial"/>
          <w:sz w:val="24"/>
          <w:szCs w:val="24"/>
        </w:rPr>
        <w:t>al</w:t>
      </w:r>
      <w:r w:rsidR="000E30E3">
        <w:rPr>
          <w:rFonts w:ascii="Arial" w:hAnsi="Arial" w:cs="Arial"/>
          <w:sz w:val="24"/>
          <w:szCs w:val="24"/>
        </w:rPr>
        <w:t xml:space="preserve"> </w:t>
      </w:r>
      <w:r w:rsidR="00DA223C" w:rsidRPr="00BC4939">
        <w:rPr>
          <w:rFonts w:ascii="Arial" w:hAnsi="Arial" w:cs="Arial"/>
          <w:sz w:val="24"/>
          <w:szCs w:val="24"/>
        </w:rPr>
        <w:t>artículo</w:t>
      </w:r>
      <w:r w:rsidR="000E30E3">
        <w:rPr>
          <w:rFonts w:ascii="Arial" w:hAnsi="Arial" w:cs="Arial"/>
          <w:sz w:val="24"/>
          <w:szCs w:val="24"/>
        </w:rPr>
        <w:t xml:space="preserve"> </w:t>
      </w:r>
      <w:r w:rsidR="00DA223C" w:rsidRPr="00BC4939">
        <w:rPr>
          <w:rFonts w:ascii="Arial" w:hAnsi="Arial" w:cs="Arial"/>
          <w:sz w:val="24"/>
          <w:szCs w:val="24"/>
        </w:rPr>
        <w:t>731</w:t>
      </w:r>
      <w:r w:rsidR="000E30E3">
        <w:rPr>
          <w:rFonts w:ascii="Arial" w:hAnsi="Arial" w:cs="Arial"/>
          <w:sz w:val="24"/>
          <w:szCs w:val="24"/>
        </w:rPr>
        <w:t xml:space="preserve"> </w:t>
      </w:r>
      <w:r w:rsidR="00DA223C" w:rsidRPr="00BC4939">
        <w:rPr>
          <w:rFonts w:ascii="Arial" w:hAnsi="Arial" w:cs="Arial"/>
          <w:sz w:val="24"/>
          <w:szCs w:val="24"/>
        </w:rPr>
        <w:t>del</w:t>
      </w:r>
      <w:r w:rsidR="000E30E3">
        <w:rPr>
          <w:rFonts w:ascii="Arial" w:hAnsi="Arial" w:cs="Arial"/>
          <w:sz w:val="24"/>
          <w:szCs w:val="24"/>
        </w:rPr>
        <w:t xml:space="preserve"> </w:t>
      </w:r>
      <w:r w:rsidR="00DA223C" w:rsidRPr="00BC4939">
        <w:rPr>
          <w:rFonts w:ascii="Arial" w:hAnsi="Arial" w:cs="Arial"/>
          <w:sz w:val="24"/>
          <w:szCs w:val="24"/>
        </w:rPr>
        <w:t>Código</w:t>
      </w:r>
      <w:r w:rsidR="000E30E3">
        <w:rPr>
          <w:rFonts w:ascii="Arial" w:hAnsi="Arial" w:cs="Arial"/>
          <w:sz w:val="24"/>
          <w:szCs w:val="24"/>
        </w:rPr>
        <w:t xml:space="preserve"> </w:t>
      </w:r>
      <w:r w:rsidR="00DA223C" w:rsidRPr="00BC4939">
        <w:rPr>
          <w:rFonts w:ascii="Arial" w:hAnsi="Arial" w:cs="Arial"/>
          <w:sz w:val="24"/>
          <w:szCs w:val="24"/>
        </w:rPr>
        <w:t>de</w:t>
      </w:r>
      <w:r w:rsidR="000E30E3">
        <w:rPr>
          <w:rFonts w:ascii="Arial" w:hAnsi="Arial" w:cs="Arial"/>
          <w:sz w:val="24"/>
          <w:szCs w:val="24"/>
        </w:rPr>
        <w:t xml:space="preserve"> </w:t>
      </w:r>
      <w:r w:rsidR="00DA223C" w:rsidRPr="00BC4939">
        <w:rPr>
          <w:rFonts w:ascii="Arial" w:hAnsi="Arial" w:cs="Arial"/>
          <w:sz w:val="24"/>
          <w:szCs w:val="24"/>
        </w:rPr>
        <w:t>Comercio,</w:t>
      </w:r>
      <w:r w:rsidR="000E30E3">
        <w:rPr>
          <w:rFonts w:ascii="Arial" w:hAnsi="Arial" w:cs="Arial"/>
          <w:sz w:val="24"/>
          <w:szCs w:val="24"/>
        </w:rPr>
        <w:t xml:space="preserve"> </w:t>
      </w:r>
      <w:r w:rsidR="00DA223C" w:rsidRPr="00BC4939">
        <w:rPr>
          <w:rFonts w:ascii="Arial" w:hAnsi="Arial" w:cs="Arial"/>
          <w:sz w:val="24"/>
          <w:szCs w:val="24"/>
        </w:rPr>
        <w:t>a</w:t>
      </w:r>
      <w:r w:rsidR="000E30E3">
        <w:rPr>
          <w:rFonts w:ascii="Arial" w:hAnsi="Arial" w:cs="Arial"/>
          <w:sz w:val="24"/>
          <w:szCs w:val="24"/>
        </w:rPr>
        <w:t xml:space="preserve"> </w:t>
      </w:r>
      <w:r w:rsidR="00DA223C" w:rsidRPr="00BC4939">
        <w:rPr>
          <w:rFonts w:ascii="Arial" w:hAnsi="Arial" w:cs="Arial"/>
          <w:sz w:val="24"/>
          <w:szCs w:val="24"/>
        </w:rPr>
        <w:t>través</w:t>
      </w:r>
      <w:r w:rsidR="000E30E3">
        <w:rPr>
          <w:rFonts w:ascii="Arial" w:hAnsi="Arial" w:cs="Arial"/>
          <w:sz w:val="24"/>
          <w:szCs w:val="24"/>
        </w:rPr>
        <w:t xml:space="preserve"> </w:t>
      </w:r>
      <w:r w:rsidR="00DA223C" w:rsidRPr="00BC4939">
        <w:rPr>
          <w:rFonts w:ascii="Arial" w:hAnsi="Arial" w:cs="Arial"/>
          <w:sz w:val="24"/>
          <w:szCs w:val="24"/>
        </w:rPr>
        <w:t>de</w:t>
      </w:r>
      <w:r w:rsidR="000E30E3">
        <w:rPr>
          <w:rFonts w:ascii="Arial" w:hAnsi="Arial" w:cs="Arial"/>
          <w:sz w:val="24"/>
          <w:szCs w:val="24"/>
        </w:rPr>
        <w:t xml:space="preserve"> </w:t>
      </w:r>
      <w:r w:rsidR="00DA223C" w:rsidRPr="00BC4939">
        <w:rPr>
          <w:rFonts w:ascii="Arial" w:hAnsi="Arial" w:cs="Arial"/>
          <w:sz w:val="24"/>
          <w:szCs w:val="24"/>
        </w:rPr>
        <w:t>la</w:t>
      </w:r>
      <w:r w:rsidR="000E30E3">
        <w:rPr>
          <w:rFonts w:ascii="Arial" w:hAnsi="Arial" w:cs="Arial"/>
          <w:sz w:val="24"/>
          <w:szCs w:val="24"/>
        </w:rPr>
        <w:t xml:space="preserve"> </w:t>
      </w:r>
      <w:r w:rsidR="00DA223C" w:rsidRPr="00BC4939">
        <w:rPr>
          <w:rFonts w:ascii="Arial" w:hAnsi="Arial" w:cs="Arial"/>
          <w:sz w:val="24"/>
          <w:szCs w:val="24"/>
        </w:rPr>
        <w:t>Sentencia</w:t>
      </w:r>
      <w:r w:rsidR="000E30E3">
        <w:rPr>
          <w:rFonts w:ascii="Arial" w:hAnsi="Arial" w:cs="Arial"/>
          <w:sz w:val="24"/>
          <w:szCs w:val="24"/>
        </w:rPr>
        <w:t xml:space="preserve"> </w:t>
      </w:r>
      <w:r w:rsidR="00DA223C" w:rsidRPr="00BC4939">
        <w:rPr>
          <w:rFonts w:ascii="Arial" w:hAnsi="Arial" w:cs="Arial"/>
          <w:sz w:val="24"/>
          <w:szCs w:val="24"/>
        </w:rPr>
        <w:t>C-451</w:t>
      </w:r>
      <w:r w:rsidR="000E30E3">
        <w:rPr>
          <w:rFonts w:ascii="Arial" w:hAnsi="Arial" w:cs="Arial"/>
          <w:sz w:val="24"/>
          <w:szCs w:val="24"/>
        </w:rPr>
        <w:t xml:space="preserve"> </w:t>
      </w:r>
      <w:r w:rsidR="00DA223C" w:rsidRPr="00BC4939">
        <w:rPr>
          <w:rFonts w:ascii="Arial" w:hAnsi="Arial" w:cs="Arial"/>
          <w:sz w:val="24"/>
          <w:szCs w:val="24"/>
        </w:rPr>
        <w:t>de</w:t>
      </w:r>
      <w:r w:rsidR="000E30E3">
        <w:rPr>
          <w:rFonts w:ascii="Arial" w:hAnsi="Arial" w:cs="Arial"/>
          <w:sz w:val="24"/>
          <w:szCs w:val="24"/>
        </w:rPr>
        <w:t xml:space="preserve"> </w:t>
      </w:r>
      <w:r w:rsidR="00DA223C" w:rsidRPr="00BC4939">
        <w:rPr>
          <w:rFonts w:ascii="Arial" w:hAnsi="Arial" w:cs="Arial"/>
          <w:sz w:val="24"/>
          <w:szCs w:val="24"/>
        </w:rPr>
        <w:t>2002</w:t>
      </w:r>
      <w:r w:rsidR="00A262BF">
        <w:rPr>
          <w:rStyle w:val="Refdenotaalpie"/>
          <w:rFonts w:ascii="Arial" w:hAnsi="Arial" w:cs="Arial"/>
          <w:sz w:val="24"/>
          <w:szCs w:val="24"/>
        </w:rPr>
        <w:footnoteReference w:id="4"/>
      </w:r>
      <w:r w:rsidR="00DA223C" w:rsidRPr="00BC4939">
        <w:rPr>
          <w:rFonts w:ascii="Arial" w:hAnsi="Arial" w:cs="Arial"/>
          <w:sz w:val="24"/>
          <w:szCs w:val="24"/>
        </w:rPr>
        <w:t>:</w:t>
      </w:r>
    </w:p>
    <w:p w14:paraId="348128EE" w14:textId="77777777" w:rsidR="00A262BF" w:rsidRPr="00BC4939" w:rsidRDefault="00A262BF" w:rsidP="00BC4939">
      <w:pPr>
        <w:spacing w:after="0" w:line="276" w:lineRule="auto"/>
        <w:ind w:right="-710"/>
        <w:jc w:val="both"/>
        <w:rPr>
          <w:rFonts w:ascii="Arial" w:hAnsi="Arial" w:cs="Arial"/>
          <w:sz w:val="24"/>
          <w:szCs w:val="24"/>
        </w:rPr>
      </w:pPr>
    </w:p>
    <w:p w14:paraId="5A0C05C8" w14:textId="77777777" w:rsidR="00A274E4" w:rsidRDefault="00DA223C" w:rsidP="00BC4939">
      <w:pPr>
        <w:spacing w:after="0" w:line="276" w:lineRule="auto"/>
        <w:ind w:left="284" w:right="-427"/>
        <w:jc w:val="both"/>
        <w:rPr>
          <w:rFonts w:ascii="Arial" w:hAnsi="Arial" w:cs="Arial"/>
          <w:i/>
          <w:iCs/>
        </w:rPr>
      </w:pPr>
      <w:r w:rsidRPr="00BC4939">
        <w:rPr>
          <w:rFonts w:ascii="Arial" w:hAnsi="Arial" w:cs="Arial"/>
          <w:i/>
          <w:iCs/>
        </w:rPr>
        <w:t>“</w:t>
      </w:r>
      <w:r w:rsidR="00A274E4" w:rsidRPr="00BC4939">
        <w:rPr>
          <w:rFonts w:ascii="Arial" w:hAnsi="Arial" w:cs="Arial"/>
          <w:i/>
          <w:iCs/>
        </w:rPr>
        <w:t>Tampoco</w:t>
      </w:r>
      <w:r w:rsidR="000E30E3" w:rsidRPr="00BC4939">
        <w:rPr>
          <w:rFonts w:ascii="Arial" w:hAnsi="Arial" w:cs="Arial"/>
          <w:i/>
          <w:iCs/>
        </w:rPr>
        <w:t xml:space="preserve"> </w:t>
      </w:r>
      <w:r w:rsidR="00A274E4" w:rsidRPr="00BC4939">
        <w:rPr>
          <w:rFonts w:ascii="Arial" w:hAnsi="Arial" w:cs="Arial"/>
          <w:i/>
          <w:iCs/>
        </w:rPr>
        <w:t>encuentra</w:t>
      </w:r>
      <w:r w:rsidR="000E30E3" w:rsidRPr="00BC4939">
        <w:rPr>
          <w:rFonts w:ascii="Arial" w:hAnsi="Arial" w:cs="Arial"/>
          <w:i/>
          <w:iCs/>
        </w:rPr>
        <w:t xml:space="preserve"> </w:t>
      </w:r>
      <w:r w:rsidR="00A274E4" w:rsidRPr="00BC4939">
        <w:rPr>
          <w:rFonts w:ascii="Arial" w:hAnsi="Arial" w:cs="Arial"/>
          <w:i/>
          <w:iCs/>
        </w:rPr>
        <w:t>la</w:t>
      </w:r>
      <w:r w:rsidR="000E30E3" w:rsidRPr="00BC4939">
        <w:rPr>
          <w:rFonts w:ascii="Arial" w:hAnsi="Arial" w:cs="Arial"/>
          <w:i/>
          <w:iCs/>
        </w:rPr>
        <w:t xml:space="preserve"> </w:t>
      </w:r>
      <w:r w:rsidR="00A274E4" w:rsidRPr="00BC4939">
        <w:rPr>
          <w:rFonts w:ascii="Arial" w:hAnsi="Arial" w:cs="Arial"/>
          <w:i/>
          <w:iCs/>
        </w:rPr>
        <w:t>Corte</w:t>
      </w:r>
      <w:r w:rsidR="000E30E3" w:rsidRPr="00BC4939">
        <w:rPr>
          <w:rFonts w:ascii="Arial" w:hAnsi="Arial" w:cs="Arial"/>
          <w:i/>
          <w:iCs/>
        </w:rPr>
        <w:t xml:space="preserve"> </w:t>
      </w:r>
      <w:r w:rsidR="00A274E4" w:rsidRPr="00BC4939">
        <w:rPr>
          <w:rFonts w:ascii="Arial" w:hAnsi="Arial" w:cs="Arial"/>
          <w:i/>
          <w:iCs/>
        </w:rPr>
        <w:t>que</w:t>
      </w:r>
      <w:r w:rsidR="000E30E3" w:rsidRPr="00BC4939">
        <w:rPr>
          <w:rFonts w:ascii="Arial" w:hAnsi="Arial" w:cs="Arial"/>
          <w:i/>
          <w:iCs/>
        </w:rPr>
        <w:t xml:space="preserve"> </w:t>
      </w:r>
      <w:r w:rsidR="00A274E4" w:rsidRPr="00BC4939">
        <w:rPr>
          <w:rFonts w:ascii="Arial" w:hAnsi="Arial" w:cs="Arial"/>
          <w:i/>
          <w:iCs/>
        </w:rPr>
        <w:t>la</w:t>
      </w:r>
      <w:r w:rsidR="000E30E3" w:rsidRPr="00BC4939">
        <w:rPr>
          <w:rFonts w:ascii="Arial" w:hAnsi="Arial" w:cs="Arial"/>
          <w:i/>
          <w:iCs/>
        </w:rPr>
        <w:t xml:space="preserve"> </w:t>
      </w:r>
      <w:r w:rsidR="00A274E4" w:rsidRPr="00BC4939">
        <w:rPr>
          <w:rFonts w:ascii="Arial" w:hAnsi="Arial" w:cs="Arial"/>
          <w:i/>
          <w:iCs/>
        </w:rPr>
        <w:t>norma</w:t>
      </w:r>
      <w:r w:rsidR="000E30E3" w:rsidRPr="00BC4939">
        <w:rPr>
          <w:rFonts w:ascii="Arial" w:hAnsi="Arial" w:cs="Arial"/>
          <w:i/>
          <w:iCs/>
        </w:rPr>
        <w:t xml:space="preserve"> </w:t>
      </w:r>
      <w:r w:rsidR="00A274E4" w:rsidRPr="00BC4939">
        <w:rPr>
          <w:rFonts w:ascii="Arial" w:hAnsi="Arial" w:cs="Arial"/>
          <w:i/>
          <w:iCs/>
        </w:rPr>
        <w:t>acusada</w:t>
      </w:r>
      <w:r w:rsidR="000E30E3" w:rsidRPr="00BC4939">
        <w:rPr>
          <w:rFonts w:ascii="Arial" w:hAnsi="Arial" w:cs="Arial"/>
          <w:i/>
          <w:iCs/>
        </w:rPr>
        <w:t xml:space="preserve"> </w:t>
      </w:r>
      <w:r w:rsidR="00A274E4" w:rsidRPr="00BC4939">
        <w:rPr>
          <w:rFonts w:ascii="Arial" w:hAnsi="Arial" w:cs="Arial"/>
          <w:i/>
          <w:iCs/>
        </w:rPr>
        <w:t>contravenga</w:t>
      </w:r>
      <w:r w:rsidR="000E30E3" w:rsidRPr="00BC4939">
        <w:rPr>
          <w:rFonts w:ascii="Arial" w:hAnsi="Arial" w:cs="Arial"/>
          <w:i/>
          <w:iCs/>
        </w:rPr>
        <w:t xml:space="preserve"> </w:t>
      </w:r>
      <w:r w:rsidR="00A274E4" w:rsidRPr="00BC4939">
        <w:rPr>
          <w:rFonts w:ascii="Arial" w:hAnsi="Arial" w:cs="Arial"/>
          <w:i/>
          <w:iCs/>
        </w:rPr>
        <w:t>otras</w:t>
      </w:r>
      <w:r w:rsidR="000E30E3" w:rsidRPr="00BC4939">
        <w:rPr>
          <w:rFonts w:ascii="Arial" w:hAnsi="Arial" w:cs="Arial"/>
          <w:i/>
          <w:iCs/>
        </w:rPr>
        <w:t xml:space="preserve"> </w:t>
      </w:r>
      <w:r w:rsidR="00A274E4" w:rsidRPr="00BC4939">
        <w:rPr>
          <w:rFonts w:ascii="Arial" w:hAnsi="Arial" w:cs="Arial"/>
          <w:i/>
          <w:iCs/>
        </w:rPr>
        <w:t>disposiciones</w:t>
      </w:r>
      <w:r w:rsidR="000E30E3" w:rsidRPr="00BC4939">
        <w:rPr>
          <w:rFonts w:ascii="Arial" w:hAnsi="Arial" w:cs="Arial"/>
          <w:i/>
          <w:iCs/>
        </w:rPr>
        <w:t xml:space="preserve"> </w:t>
      </w:r>
      <w:r w:rsidR="00A274E4" w:rsidRPr="00BC4939">
        <w:rPr>
          <w:rFonts w:ascii="Arial" w:hAnsi="Arial" w:cs="Arial"/>
          <w:i/>
          <w:iCs/>
        </w:rPr>
        <w:t>constitucionales.</w:t>
      </w:r>
      <w:r w:rsidR="000E30E3" w:rsidRPr="00BC4939">
        <w:rPr>
          <w:rFonts w:ascii="Arial" w:hAnsi="Arial" w:cs="Arial"/>
          <w:i/>
          <w:iCs/>
        </w:rPr>
        <w:t xml:space="preserve"> </w:t>
      </w:r>
      <w:r w:rsidR="00A274E4" w:rsidRPr="00BC4939">
        <w:rPr>
          <w:rFonts w:ascii="Arial" w:hAnsi="Arial" w:cs="Arial"/>
          <w:i/>
          <w:iCs/>
        </w:rPr>
        <w:t>En</w:t>
      </w:r>
      <w:r w:rsidR="000E30E3" w:rsidRPr="00BC4939">
        <w:rPr>
          <w:rFonts w:ascii="Arial" w:hAnsi="Arial" w:cs="Arial"/>
          <w:i/>
          <w:iCs/>
        </w:rPr>
        <w:t xml:space="preserve"> </w:t>
      </w:r>
      <w:r w:rsidR="00A274E4" w:rsidRPr="00BC4939">
        <w:rPr>
          <w:rFonts w:ascii="Arial" w:hAnsi="Arial" w:cs="Arial"/>
          <w:i/>
          <w:iCs/>
        </w:rPr>
        <w:t>especial,</w:t>
      </w:r>
      <w:r w:rsidR="000E30E3" w:rsidRPr="00BC4939">
        <w:rPr>
          <w:rFonts w:ascii="Arial" w:hAnsi="Arial" w:cs="Arial"/>
          <w:i/>
          <w:iCs/>
        </w:rPr>
        <w:t xml:space="preserve"> </w:t>
      </w:r>
      <w:r w:rsidR="00A274E4" w:rsidRPr="00BC4939">
        <w:rPr>
          <w:rFonts w:ascii="Arial" w:hAnsi="Arial" w:cs="Arial"/>
          <w:i/>
          <w:iCs/>
        </w:rPr>
        <w:t>estima</w:t>
      </w:r>
      <w:r w:rsidR="000E30E3" w:rsidRPr="00BC4939">
        <w:rPr>
          <w:rFonts w:ascii="Arial" w:hAnsi="Arial" w:cs="Arial"/>
          <w:i/>
          <w:iCs/>
        </w:rPr>
        <w:t xml:space="preserve"> </w:t>
      </w:r>
      <w:r w:rsidR="00A274E4" w:rsidRPr="00BC4939">
        <w:rPr>
          <w:rFonts w:ascii="Arial" w:hAnsi="Arial" w:cs="Arial"/>
          <w:i/>
          <w:iCs/>
        </w:rPr>
        <w:t>que</w:t>
      </w:r>
      <w:r w:rsidR="000E30E3" w:rsidRPr="00BC4939">
        <w:rPr>
          <w:rFonts w:ascii="Arial" w:hAnsi="Arial" w:cs="Arial"/>
          <w:i/>
          <w:iCs/>
        </w:rPr>
        <w:t xml:space="preserve"> </w:t>
      </w:r>
      <w:r w:rsidR="00A274E4" w:rsidRPr="00BC4939">
        <w:rPr>
          <w:rFonts w:ascii="Arial" w:hAnsi="Arial" w:cs="Arial"/>
          <w:i/>
          <w:iCs/>
        </w:rPr>
        <w:t>el</w:t>
      </w:r>
      <w:r w:rsidR="000E30E3" w:rsidRPr="00BC4939">
        <w:rPr>
          <w:rFonts w:ascii="Arial" w:hAnsi="Arial" w:cs="Arial"/>
          <w:i/>
          <w:iCs/>
        </w:rPr>
        <w:t xml:space="preserve"> </w:t>
      </w:r>
      <w:r w:rsidR="00A274E4" w:rsidRPr="00BC4939">
        <w:rPr>
          <w:rFonts w:ascii="Arial" w:hAnsi="Arial" w:cs="Arial"/>
          <w:i/>
          <w:iCs/>
        </w:rPr>
        <w:t>porcentaje</w:t>
      </w:r>
      <w:r w:rsidR="000E30E3" w:rsidRPr="00BC4939">
        <w:rPr>
          <w:rFonts w:ascii="Arial" w:hAnsi="Arial" w:cs="Arial"/>
          <w:i/>
          <w:iCs/>
        </w:rPr>
        <w:t xml:space="preserve"> </w:t>
      </w:r>
      <w:r w:rsidR="00A274E4" w:rsidRPr="00BC4939">
        <w:rPr>
          <w:rFonts w:ascii="Arial" w:hAnsi="Arial" w:cs="Arial"/>
          <w:i/>
          <w:iCs/>
        </w:rPr>
        <w:t>fijado</w:t>
      </w:r>
      <w:r w:rsidR="000E30E3" w:rsidRPr="00BC4939">
        <w:rPr>
          <w:rFonts w:ascii="Arial" w:hAnsi="Arial" w:cs="Arial"/>
          <w:i/>
          <w:iCs/>
        </w:rPr>
        <w:t xml:space="preserve"> </w:t>
      </w:r>
      <w:r w:rsidR="00A274E4" w:rsidRPr="00BC4939">
        <w:rPr>
          <w:rFonts w:ascii="Arial" w:hAnsi="Arial" w:cs="Arial"/>
          <w:i/>
          <w:iCs/>
        </w:rPr>
        <w:t>por</w:t>
      </w:r>
      <w:r w:rsidR="000E30E3" w:rsidRPr="00BC4939">
        <w:rPr>
          <w:rFonts w:ascii="Arial" w:hAnsi="Arial" w:cs="Arial"/>
          <w:i/>
          <w:iCs/>
        </w:rPr>
        <w:t xml:space="preserve"> </w:t>
      </w:r>
      <w:r w:rsidR="00A274E4" w:rsidRPr="00BC4939">
        <w:rPr>
          <w:rFonts w:ascii="Arial" w:hAnsi="Arial" w:cs="Arial"/>
          <w:i/>
          <w:iCs/>
        </w:rPr>
        <w:t>el</w:t>
      </w:r>
      <w:r w:rsidR="000E30E3" w:rsidRPr="00BC4939">
        <w:rPr>
          <w:rFonts w:ascii="Arial" w:hAnsi="Arial" w:cs="Arial"/>
          <w:i/>
          <w:iCs/>
        </w:rPr>
        <w:t xml:space="preserve"> </w:t>
      </w:r>
      <w:r w:rsidR="00A274E4" w:rsidRPr="00BC4939">
        <w:rPr>
          <w:rFonts w:ascii="Arial" w:hAnsi="Arial" w:cs="Arial"/>
          <w:i/>
          <w:iCs/>
        </w:rPr>
        <w:t>legislador,</w:t>
      </w:r>
      <w:r w:rsidR="000E30E3" w:rsidRPr="00BC4939">
        <w:rPr>
          <w:rFonts w:ascii="Arial" w:hAnsi="Arial" w:cs="Arial"/>
          <w:i/>
          <w:iCs/>
        </w:rPr>
        <w:t xml:space="preserve"> </w:t>
      </w:r>
      <w:r w:rsidR="00A274E4" w:rsidRPr="00BC4939">
        <w:rPr>
          <w:rFonts w:ascii="Arial" w:hAnsi="Arial" w:cs="Arial"/>
          <w:i/>
          <w:iCs/>
        </w:rPr>
        <w:t>v.gr.</w:t>
      </w:r>
      <w:r w:rsidR="000E30E3" w:rsidRPr="00BC4939">
        <w:rPr>
          <w:rFonts w:ascii="Arial" w:hAnsi="Arial" w:cs="Arial"/>
          <w:i/>
          <w:iCs/>
        </w:rPr>
        <w:t xml:space="preserve"> </w:t>
      </w:r>
      <w:r w:rsidR="00A274E4" w:rsidRPr="00BC4939">
        <w:rPr>
          <w:rFonts w:ascii="Arial" w:hAnsi="Arial" w:cs="Arial"/>
          <w:i/>
          <w:iCs/>
        </w:rPr>
        <w:t>el</w:t>
      </w:r>
      <w:r w:rsidR="000E30E3" w:rsidRPr="00BC4939">
        <w:rPr>
          <w:rFonts w:ascii="Arial" w:hAnsi="Arial" w:cs="Arial"/>
          <w:i/>
          <w:iCs/>
        </w:rPr>
        <w:t xml:space="preserve"> </w:t>
      </w:r>
      <w:r w:rsidR="00A274E4" w:rsidRPr="00BC4939">
        <w:rPr>
          <w:rFonts w:ascii="Arial" w:hAnsi="Arial" w:cs="Arial"/>
          <w:i/>
          <w:iCs/>
        </w:rPr>
        <w:t>20%</w:t>
      </w:r>
      <w:r w:rsidR="000E30E3" w:rsidRPr="00BC4939">
        <w:rPr>
          <w:rFonts w:ascii="Arial" w:hAnsi="Arial" w:cs="Arial"/>
          <w:i/>
          <w:iCs/>
        </w:rPr>
        <w:t xml:space="preserve"> </w:t>
      </w:r>
      <w:r w:rsidR="00A274E4" w:rsidRPr="00BC4939">
        <w:rPr>
          <w:rFonts w:ascii="Arial" w:hAnsi="Arial" w:cs="Arial"/>
          <w:i/>
          <w:iCs/>
        </w:rPr>
        <w:t>del</w:t>
      </w:r>
      <w:r w:rsidR="000E30E3" w:rsidRPr="00BC4939">
        <w:rPr>
          <w:rFonts w:ascii="Arial" w:hAnsi="Arial" w:cs="Arial"/>
          <w:i/>
          <w:iCs/>
        </w:rPr>
        <w:t xml:space="preserve"> </w:t>
      </w:r>
      <w:r w:rsidR="00A274E4" w:rsidRPr="00BC4939">
        <w:rPr>
          <w:rFonts w:ascii="Arial" w:hAnsi="Arial" w:cs="Arial"/>
          <w:i/>
          <w:iCs/>
        </w:rPr>
        <w:t>importe</w:t>
      </w:r>
      <w:r w:rsidR="000E30E3" w:rsidRPr="00BC4939">
        <w:rPr>
          <w:rFonts w:ascii="Arial" w:hAnsi="Arial" w:cs="Arial"/>
          <w:i/>
          <w:iCs/>
        </w:rPr>
        <w:t xml:space="preserve"> </w:t>
      </w:r>
      <w:r w:rsidR="00A274E4" w:rsidRPr="00BC4939">
        <w:rPr>
          <w:rFonts w:ascii="Arial" w:hAnsi="Arial" w:cs="Arial"/>
          <w:i/>
          <w:iCs/>
        </w:rPr>
        <w:t>del</w:t>
      </w:r>
      <w:r w:rsidR="000E30E3" w:rsidRPr="00BC4939">
        <w:rPr>
          <w:rFonts w:ascii="Arial" w:hAnsi="Arial" w:cs="Arial"/>
          <w:i/>
          <w:iCs/>
        </w:rPr>
        <w:t xml:space="preserve"> </w:t>
      </w:r>
      <w:r w:rsidR="00A274E4" w:rsidRPr="00BC4939">
        <w:rPr>
          <w:rFonts w:ascii="Arial" w:hAnsi="Arial" w:cs="Arial"/>
          <w:i/>
          <w:iCs/>
        </w:rPr>
        <w:t>cheque</w:t>
      </w:r>
      <w:r w:rsidR="000E30E3" w:rsidRPr="00BC4939">
        <w:rPr>
          <w:rFonts w:ascii="Arial" w:hAnsi="Arial" w:cs="Arial"/>
          <w:i/>
          <w:iCs/>
        </w:rPr>
        <w:t xml:space="preserve"> </w:t>
      </w:r>
      <w:r w:rsidR="00A274E4" w:rsidRPr="00BC4939">
        <w:rPr>
          <w:rFonts w:ascii="Arial" w:hAnsi="Arial" w:cs="Arial"/>
          <w:i/>
          <w:iCs/>
        </w:rPr>
        <w:t>no</w:t>
      </w:r>
      <w:r w:rsidR="000E30E3" w:rsidRPr="00BC4939">
        <w:rPr>
          <w:rFonts w:ascii="Arial" w:hAnsi="Arial" w:cs="Arial"/>
          <w:i/>
          <w:iCs/>
        </w:rPr>
        <w:t xml:space="preserve"> </w:t>
      </w:r>
      <w:r w:rsidR="00A274E4" w:rsidRPr="00BC4939">
        <w:rPr>
          <w:rFonts w:ascii="Arial" w:hAnsi="Arial" w:cs="Arial"/>
          <w:i/>
          <w:iCs/>
        </w:rPr>
        <w:t>pagado,</w:t>
      </w:r>
      <w:r w:rsidR="000E30E3" w:rsidRPr="00BC4939">
        <w:rPr>
          <w:rFonts w:ascii="Arial" w:hAnsi="Arial" w:cs="Arial"/>
          <w:i/>
          <w:iCs/>
        </w:rPr>
        <w:t xml:space="preserve"> </w:t>
      </w:r>
      <w:r w:rsidR="00A274E4" w:rsidRPr="00BC4939">
        <w:rPr>
          <w:rFonts w:ascii="Arial" w:hAnsi="Arial" w:cs="Arial"/>
          <w:i/>
          <w:iCs/>
        </w:rPr>
        <w:t>no</w:t>
      </w:r>
      <w:r w:rsidR="000E30E3" w:rsidRPr="00BC4939">
        <w:rPr>
          <w:rFonts w:ascii="Arial" w:hAnsi="Arial" w:cs="Arial"/>
          <w:i/>
          <w:iCs/>
        </w:rPr>
        <w:t xml:space="preserve"> </w:t>
      </w:r>
      <w:r w:rsidR="00A274E4" w:rsidRPr="00BC4939">
        <w:rPr>
          <w:rFonts w:ascii="Arial" w:hAnsi="Arial" w:cs="Arial"/>
          <w:i/>
          <w:iCs/>
        </w:rPr>
        <w:t>es</w:t>
      </w:r>
      <w:r w:rsidR="000E30E3" w:rsidRPr="00BC4939">
        <w:rPr>
          <w:rFonts w:ascii="Arial" w:hAnsi="Arial" w:cs="Arial"/>
          <w:i/>
          <w:iCs/>
        </w:rPr>
        <w:t xml:space="preserve"> </w:t>
      </w:r>
      <w:r w:rsidR="00A274E4" w:rsidRPr="00BC4939">
        <w:rPr>
          <w:rFonts w:ascii="Arial" w:hAnsi="Arial" w:cs="Arial"/>
          <w:i/>
          <w:iCs/>
        </w:rPr>
        <w:t>desproporcionado</w:t>
      </w:r>
      <w:r w:rsidR="000E30E3" w:rsidRPr="00BC4939">
        <w:rPr>
          <w:rFonts w:ascii="Arial" w:hAnsi="Arial" w:cs="Arial"/>
          <w:i/>
          <w:iCs/>
        </w:rPr>
        <w:t xml:space="preserve"> </w:t>
      </w:r>
      <w:r w:rsidR="00A274E4" w:rsidRPr="00BC4939">
        <w:rPr>
          <w:rFonts w:ascii="Arial" w:hAnsi="Arial" w:cs="Arial"/>
          <w:i/>
          <w:iCs/>
        </w:rPr>
        <w:t>por</w:t>
      </w:r>
      <w:r w:rsidR="000E30E3" w:rsidRPr="00BC4939">
        <w:rPr>
          <w:rFonts w:ascii="Arial" w:hAnsi="Arial" w:cs="Arial"/>
          <w:i/>
          <w:iCs/>
        </w:rPr>
        <w:t xml:space="preserve"> </w:t>
      </w:r>
      <w:r w:rsidR="00A274E4" w:rsidRPr="00BC4939">
        <w:rPr>
          <w:rFonts w:ascii="Arial" w:hAnsi="Arial" w:cs="Arial"/>
          <w:i/>
          <w:iCs/>
        </w:rPr>
        <w:t>las</w:t>
      </w:r>
      <w:r w:rsidR="000E30E3" w:rsidRPr="00BC4939">
        <w:rPr>
          <w:rFonts w:ascii="Arial" w:hAnsi="Arial" w:cs="Arial"/>
          <w:i/>
          <w:iCs/>
        </w:rPr>
        <w:t xml:space="preserve"> </w:t>
      </w:r>
      <w:r w:rsidR="00A274E4" w:rsidRPr="00BC4939">
        <w:rPr>
          <w:rFonts w:ascii="Arial" w:hAnsi="Arial" w:cs="Arial"/>
          <w:i/>
          <w:iCs/>
        </w:rPr>
        <w:t>siguientes</w:t>
      </w:r>
      <w:r w:rsidR="000E30E3" w:rsidRPr="00BC4939">
        <w:rPr>
          <w:rFonts w:ascii="Arial" w:hAnsi="Arial" w:cs="Arial"/>
          <w:i/>
          <w:iCs/>
        </w:rPr>
        <w:t xml:space="preserve"> </w:t>
      </w:r>
      <w:r w:rsidR="00A274E4" w:rsidRPr="00BC4939">
        <w:rPr>
          <w:rFonts w:ascii="Arial" w:hAnsi="Arial" w:cs="Arial"/>
          <w:i/>
          <w:iCs/>
        </w:rPr>
        <w:t>razones:</w:t>
      </w:r>
    </w:p>
    <w:p w14:paraId="1A46A2E6" w14:textId="77777777" w:rsidR="000434B1" w:rsidRPr="00BC4939" w:rsidRDefault="000434B1" w:rsidP="00BC4939">
      <w:pPr>
        <w:spacing w:after="0" w:line="276" w:lineRule="auto"/>
        <w:ind w:left="284" w:right="-427"/>
        <w:jc w:val="both"/>
        <w:rPr>
          <w:rFonts w:ascii="Arial" w:hAnsi="Arial" w:cs="Arial"/>
          <w:i/>
          <w:iCs/>
        </w:rPr>
      </w:pPr>
    </w:p>
    <w:p w14:paraId="22E411D8" w14:textId="77777777" w:rsidR="00A274E4" w:rsidRDefault="00A274E4" w:rsidP="00BC4939">
      <w:pPr>
        <w:spacing w:after="0" w:line="276" w:lineRule="auto"/>
        <w:ind w:left="284" w:right="-427"/>
        <w:jc w:val="both"/>
        <w:rPr>
          <w:rFonts w:ascii="Arial" w:hAnsi="Arial" w:cs="Arial"/>
          <w:i/>
          <w:iCs/>
        </w:rPr>
      </w:pPr>
      <w:r w:rsidRPr="00BC4939">
        <w:rPr>
          <w:rFonts w:ascii="Arial" w:hAnsi="Arial" w:cs="Arial"/>
          <w:i/>
          <w:iCs/>
        </w:rPr>
        <w:t>Primero,</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legislador</w:t>
      </w:r>
      <w:r w:rsidR="000E30E3" w:rsidRPr="00BC4939">
        <w:rPr>
          <w:rFonts w:ascii="Arial" w:hAnsi="Arial" w:cs="Arial"/>
          <w:i/>
          <w:iCs/>
        </w:rPr>
        <w:t xml:space="preserve"> </w:t>
      </w:r>
      <w:r w:rsidRPr="00BC4939">
        <w:rPr>
          <w:rFonts w:ascii="Arial" w:hAnsi="Arial" w:cs="Arial"/>
          <w:i/>
          <w:iCs/>
        </w:rPr>
        <w:t>dispone</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un</w:t>
      </w:r>
      <w:r w:rsidR="000E30E3" w:rsidRPr="00BC4939">
        <w:rPr>
          <w:rFonts w:ascii="Arial" w:hAnsi="Arial" w:cs="Arial"/>
          <w:i/>
          <w:iCs/>
        </w:rPr>
        <w:t xml:space="preserve"> </w:t>
      </w:r>
      <w:r w:rsidRPr="00BC4939">
        <w:rPr>
          <w:rFonts w:ascii="Arial" w:hAnsi="Arial" w:cs="Arial"/>
          <w:i/>
          <w:iCs/>
        </w:rPr>
        <w:t>margen</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apreciación</w:t>
      </w:r>
      <w:r w:rsidR="000E30E3" w:rsidRPr="00BC4939">
        <w:rPr>
          <w:rFonts w:ascii="Arial" w:hAnsi="Arial" w:cs="Arial"/>
          <w:i/>
          <w:iCs/>
        </w:rPr>
        <w:t xml:space="preserve"> </w:t>
      </w:r>
      <w:r w:rsidRPr="00BC4939">
        <w:rPr>
          <w:rFonts w:ascii="Arial" w:hAnsi="Arial" w:cs="Arial"/>
          <w:i/>
          <w:iCs/>
        </w:rPr>
        <w:t>suficiente</w:t>
      </w:r>
      <w:r w:rsidR="000E30E3" w:rsidRPr="00BC4939">
        <w:rPr>
          <w:rFonts w:ascii="Arial" w:hAnsi="Arial" w:cs="Arial"/>
          <w:i/>
          <w:iCs/>
        </w:rPr>
        <w:t xml:space="preserve"> </w:t>
      </w:r>
      <w:r w:rsidRPr="00BC4939">
        <w:rPr>
          <w:rFonts w:ascii="Arial" w:hAnsi="Arial" w:cs="Arial"/>
          <w:i/>
          <w:iCs/>
        </w:rPr>
        <w:t>para</w:t>
      </w:r>
      <w:r w:rsidR="000E30E3" w:rsidRPr="00BC4939">
        <w:rPr>
          <w:rFonts w:ascii="Arial" w:hAnsi="Arial" w:cs="Arial"/>
          <w:i/>
          <w:iCs/>
        </w:rPr>
        <w:t xml:space="preserve"> </w:t>
      </w:r>
      <w:r w:rsidRPr="00BC4939">
        <w:rPr>
          <w:rFonts w:ascii="Arial" w:hAnsi="Arial" w:cs="Arial"/>
          <w:i/>
          <w:iCs/>
        </w:rPr>
        <w:t>determinar</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porcentaje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importe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cheque</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debe</w:t>
      </w:r>
      <w:r w:rsidR="000E30E3" w:rsidRPr="00BC4939">
        <w:rPr>
          <w:rFonts w:ascii="Arial" w:hAnsi="Arial" w:cs="Arial"/>
          <w:i/>
          <w:iCs/>
        </w:rPr>
        <w:t xml:space="preserve"> </w:t>
      </w:r>
      <w:r w:rsidRPr="00BC4939">
        <w:rPr>
          <w:rFonts w:ascii="Arial" w:hAnsi="Arial" w:cs="Arial"/>
          <w:i/>
          <w:iCs/>
        </w:rPr>
        <w:t>pagar</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librador</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hipótesis</w:t>
      </w:r>
      <w:r w:rsidR="000E30E3" w:rsidRPr="00BC4939">
        <w:rPr>
          <w:rFonts w:ascii="Arial" w:hAnsi="Arial" w:cs="Arial"/>
          <w:i/>
          <w:iCs/>
        </w:rPr>
        <w:t xml:space="preserve"> </w:t>
      </w:r>
      <w:r w:rsidRPr="00BC4939">
        <w:rPr>
          <w:rFonts w:ascii="Arial" w:hAnsi="Arial" w:cs="Arial"/>
          <w:i/>
          <w:iCs/>
        </w:rPr>
        <w:t>analizada.</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efecto,</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virtud</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denominada</w:t>
      </w:r>
      <w:r w:rsidR="000E30E3" w:rsidRPr="00BC4939">
        <w:rPr>
          <w:rFonts w:ascii="Arial" w:hAnsi="Arial" w:cs="Arial"/>
          <w:i/>
          <w:iCs/>
        </w:rPr>
        <w:t xml:space="preserve"> </w:t>
      </w:r>
      <w:r w:rsidRPr="00BC4939">
        <w:rPr>
          <w:rFonts w:ascii="Arial" w:hAnsi="Arial" w:cs="Arial"/>
          <w:i/>
          <w:iCs/>
        </w:rPr>
        <w:t>potestad</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configuración</w:t>
      </w:r>
      <w:r w:rsidR="000E30E3" w:rsidRPr="00BC4939">
        <w:rPr>
          <w:rFonts w:ascii="Arial" w:hAnsi="Arial" w:cs="Arial"/>
          <w:i/>
          <w:iCs/>
        </w:rPr>
        <w:t xml:space="preserve"> </w:t>
      </w:r>
      <w:r w:rsidRPr="00BC4939">
        <w:rPr>
          <w:rFonts w:ascii="Arial" w:hAnsi="Arial" w:cs="Arial"/>
          <w:i/>
          <w:iCs/>
        </w:rPr>
        <w:t>normativa,</w:t>
      </w:r>
      <w:r w:rsidR="000E30E3" w:rsidRPr="00BC4939">
        <w:rPr>
          <w:rFonts w:ascii="Arial" w:hAnsi="Arial" w:cs="Arial"/>
          <w:i/>
          <w:iCs/>
        </w:rPr>
        <w:t xml:space="preserve"> </w:t>
      </w:r>
      <w:r w:rsidRPr="00BC4939">
        <w:rPr>
          <w:rFonts w:ascii="Arial" w:hAnsi="Arial" w:cs="Arial"/>
          <w:i/>
          <w:iCs/>
        </w:rPr>
        <w:t>al</w:t>
      </w:r>
      <w:r w:rsidR="000E30E3" w:rsidRPr="00BC4939">
        <w:rPr>
          <w:rFonts w:ascii="Arial" w:hAnsi="Arial" w:cs="Arial"/>
          <w:i/>
          <w:iCs/>
        </w:rPr>
        <w:t xml:space="preserve"> </w:t>
      </w:r>
      <w:r w:rsidRPr="00BC4939">
        <w:rPr>
          <w:rFonts w:ascii="Arial" w:hAnsi="Arial" w:cs="Arial"/>
          <w:i/>
          <w:iCs/>
        </w:rPr>
        <w:t>legislador</w:t>
      </w:r>
      <w:r w:rsidR="000E30E3" w:rsidRPr="00BC4939">
        <w:rPr>
          <w:rFonts w:ascii="Arial" w:hAnsi="Arial" w:cs="Arial"/>
          <w:i/>
          <w:iCs/>
        </w:rPr>
        <w:t xml:space="preserve"> </w:t>
      </w:r>
      <w:r w:rsidRPr="00BC4939">
        <w:rPr>
          <w:rFonts w:ascii="Arial" w:hAnsi="Arial" w:cs="Arial"/>
          <w:i/>
          <w:iCs/>
        </w:rPr>
        <w:t>le</w:t>
      </w:r>
      <w:r w:rsidR="000E30E3" w:rsidRPr="00BC4939">
        <w:rPr>
          <w:rFonts w:ascii="Arial" w:hAnsi="Arial" w:cs="Arial"/>
          <w:i/>
          <w:iCs/>
        </w:rPr>
        <w:t xml:space="preserve"> </w:t>
      </w:r>
      <w:r w:rsidRPr="00BC4939">
        <w:rPr>
          <w:rFonts w:ascii="Arial" w:hAnsi="Arial" w:cs="Arial"/>
          <w:i/>
          <w:iCs/>
        </w:rPr>
        <w:t>está</w:t>
      </w:r>
      <w:r w:rsidR="000E30E3" w:rsidRPr="00BC4939">
        <w:rPr>
          <w:rFonts w:ascii="Arial" w:hAnsi="Arial" w:cs="Arial"/>
          <w:i/>
          <w:iCs/>
        </w:rPr>
        <w:t xml:space="preserve"> </w:t>
      </w:r>
      <w:r w:rsidRPr="00BC4939">
        <w:rPr>
          <w:rFonts w:ascii="Arial" w:hAnsi="Arial" w:cs="Arial"/>
          <w:i/>
          <w:iCs/>
        </w:rPr>
        <w:t>permitido</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tanto</w:t>
      </w:r>
      <w:r w:rsidR="000E30E3" w:rsidRPr="00BC4939">
        <w:rPr>
          <w:rFonts w:ascii="Arial" w:hAnsi="Arial" w:cs="Arial"/>
          <w:i/>
          <w:iCs/>
        </w:rPr>
        <w:t xml:space="preserve"> </w:t>
      </w:r>
      <w:r w:rsidRPr="00BC4939">
        <w:rPr>
          <w:rFonts w:ascii="Arial" w:hAnsi="Arial" w:cs="Arial"/>
          <w:i/>
          <w:iCs/>
        </w:rPr>
        <w:t>representante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pueblo,</w:t>
      </w:r>
      <w:r w:rsidR="000E30E3" w:rsidRPr="00BC4939">
        <w:rPr>
          <w:rFonts w:ascii="Arial" w:hAnsi="Arial" w:cs="Arial"/>
          <w:i/>
          <w:iCs/>
        </w:rPr>
        <w:t xml:space="preserve"> </w:t>
      </w:r>
      <w:r w:rsidRPr="00BC4939">
        <w:rPr>
          <w:rFonts w:ascii="Arial" w:hAnsi="Arial" w:cs="Arial"/>
          <w:i/>
          <w:iCs/>
        </w:rPr>
        <w:t>traducir</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normas</w:t>
      </w:r>
      <w:r w:rsidR="000E30E3" w:rsidRPr="00BC4939">
        <w:rPr>
          <w:rFonts w:ascii="Arial" w:hAnsi="Arial" w:cs="Arial"/>
          <w:i/>
          <w:iCs/>
        </w:rPr>
        <w:t xml:space="preserve"> </w:t>
      </w:r>
      <w:r w:rsidRPr="00BC4939">
        <w:rPr>
          <w:rFonts w:ascii="Arial" w:hAnsi="Arial" w:cs="Arial"/>
          <w:i/>
          <w:iCs/>
        </w:rPr>
        <w:t>sus</w:t>
      </w:r>
      <w:r w:rsidR="000E30E3" w:rsidRPr="00BC4939">
        <w:rPr>
          <w:rFonts w:ascii="Arial" w:hAnsi="Arial" w:cs="Arial"/>
          <w:i/>
          <w:iCs/>
        </w:rPr>
        <w:t xml:space="preserve"> </w:t>
      </w:r>
      <w:r w:rsidRPr="00BC4939">
        <w:rPr>
          <w:rFonts w:ascii="Arial" w:hAnsi="Arial" w:cs="Arial"/>
          <w:i/>
          <w:iCs/>
        </w:rPr>
        <w:t>decisiones</w:t>
      </w:r>
      <w:r w:rsidR="000E30E3" w:rsidRPr="00BC4939">
        <w:rPr>
          <w:rFonts w:ascii="Arial" w:hAnsi="Arial" w:cs="Arial"/>
          <w:i/>
          <w:iCs/>
        </w:rPr>
        <w:t xml:space="preserve"> </w:t>
      </w:r>
      <w:r w:rsidRPr="00BC4939">
        <w:rPr>
          <w:rFonts w:ascii="Arial" w:hAnsi="Arial" w:cs="Arial"/>
          <w:i/>
          <w:iCs/>
        </w:rPr>
        <w:t>relativas</w:t>
      </w:r>
      <w:r w:rsidR="000E30E3" w:rsidRPr="00BC4939">
        <w:rPr>
          <w:rFonts w:ascii="Arial" w:hAnsi="Arial" w:cs="Arial"/>
          <w:i/>
          <w:iCs/>
        </w:rPr>
        <w:t xml:space="preserve"> </w:t>
      </w:r>
      <w:r w:rsidRPr="00BC4939">
        <w:rPr>
          <w:rFonts w:ascii="Arial" w:hAnsi="Arial" w:cs="Arial"/>
          <w:i/>
          <w:iCs/>
        </w:rPr>
        <w:t>a</w:t>
      </w:r>
      <w:r w:rsidR="000E30E3" w:rsidRPr="00BC4939">
        <w:rPr>
          <w:rFonts w:ascii="Arial" w:hAnsi="Arial" w:cs="Arial"/>
          <w:i/>
          <w:iCs/>
        </w:rPr>
        <w:t xml:space="preserve"> </w:t>
      </w:r>
      <w:r w:rsidRPr="00BC4939">
        <w:rPr>
          <w:rFonts w:ascii="Arial" w:hAnsi="Arial" w:cs="Arial"/>
          <w:i/>
          <w:iCs/>
        </w:rPr>
        <w:t>los</w:t>
      </w:r>
      <w:r w:rsidR="000E30E3" w:rsidRPr="00BC4939">
        <w:rPr>
          <w:rFonts w:ascii="Arial" w:hAnsi="Arial" w:cs="Arial"/>
          <w:i/>
          <w:iCs/>
        </w:rPr>
        <w:t xml:space="preserve"> </w:t>
      </w:r>
      <w:r w:rsidRPr="00BC4939">
        <w:rPr>
          <w:rFonts w:ascii="Arial" w:hAnsi="Arial" w:cs="Arial"/>
          <w:i/>
          <w:iCs/>
        </w:rPr>
        <w:t>problemas</w:t>
      </w:r>
      <w:r w:rsidR="000E30E3" w:rsidRPr="00BC4939">
        <w:rPr>
          <w:rFonts w:ascii="Arial" w:hAnsi="Arial" w:cs="Arial"/>
          <w:i/>
          <w:iCs/>
        </w:rPr>
        <w:t xml:space="preserve"> </w:t>
      </w:r>
      <w:r w:rsidRPr="00BC4939">
        <w:rPr>
          <w:rFonts w:ascii="Arial" w:hAnsi="Arial" w:cs="Arial"/>
          <w:i/>
          <w:iCs/>
        </w:rPr>
        <w:t>y</w:t>
      </w:r>
      <w:r w:rsidR="000E30E3" w:rsidRPr="00BC4939">
        <w:rPr>
          <w:rFonts w:ascii="Arial" w:hAnsi="Arial" w:cs="Arial"/>
          <w:i/>
          <w:iCs/>
        </w:rPr>
        <w:t xml:space="preserve"> </w:t>
      </w:r>
      <w:r w:rsidRPr="00BC4939">
        <w:rPr>
          <w:rFonts w:ascii="Arial" w:hAnsi="Arial" w:cs="Arial"/>
          <w:i/>
          <w:iCs/>
        </w:rPr>
        <w:t>necesidades</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sociedad,</w:t>
      </w:r>
      <w:r w:rsidR="000E30E3" w:rsidRPr="00BC4939">
        <w:rPr>
          <w:rFonts w:ascii="Arial" w:hAnsi="Arial" w:cs="Arial"/>
          <w:i/>
          <w:iCs/>
        </w:rPr>
        <w:t xml:space="preserve"> </w:t>
      </w:r>
      <w:r w:rsidRPr="00BC4939">
        <w:rPr>
          <w:rFonts w:ascii="Arial" w:hAnsi="Arial" w:cs="Arial"/>
          <w:i/>
          <w:iCs/>
        </w:rPr>
        <w:t>como</w:t>
      </w:r>
      <w:r w:rsidR="000E30E3" w:rsidRPr="00BC4939">
        <w:rPr>
          <w:rFonts w:ascii="Arial" w:hAnsi="Arial" w:cs="Arial"/>
          <w:i/>
          <w:iCs/>
        </w:rPr>
        <w:t xml:space="preserve"> </w:t>
      </w:r>
      <w:r w:rsidRPr="00BC4939">
        <w:rPr>
          <w:rFonts w:ascii="Arial" w:hAnsi="Arial" w:cs="Arial"/>
          <w:i/>
          <w:iCs/>
        </w:rPr>
        <w:t>lo</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este</w:t>
      </w:r>
      <w:r w:rsidR="000E30E3" w:rsidRPr="00BC4939">
        <w:rPr>
          <w:rFonts w:ascii="Arial" w:hAnsi="Arial" w:cs="Arial"/>
          <w:i/>
          <w:iCs/>
        </w:rPr>
        <w:t xml:space="preserve"> </w:t>
      </w:r>
      <w:r w:rsidRPr="00BC4939">
        <w:rPr>
          <w:rFonts w:ascii="Arial" w:hAnsi="Arial" w:cs="Arial"/>
          <w:i/>
          <w:iCs/>
        </w:rPr>
        <w:t>caso,</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medida</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estimó</w:t>
      </w:r>
      <w:r w:rsidR="000E30E3" w:rsidRPr="00BC4939">
        <w:rPr>
          <w:rFonts w:ascii="Arial" w:hAnsi="Arial" w:cs="Arial"/>
          <w:i/>
          <w:iCs/>
        </w:rPr>
        <w:t xml:space="preserve"> </w:t>
      </w:r>
      <w:r w:rsidRPr="00BC4939">
        <w:rPr>
          <w:rFonts w:ascii="Arial" w:hAnsi="Arial" w:cs="Arial"/>
          <w:i/>
          <w:iCs/>
        </w:rPr>
        <w:t>apropiada</w:t>
      </w:r>
      <w:r w:rsidR="000E30E3" w:rsidRPr="00BC4939">
        <w:rPr>
          <w:rFonts w:ascii="Arial" w:hAnsi="Arial" w:cs="Arial"/>
          <w:i/>
          <w:iCs/>
        </w:rPr>
        <w:t xml:space="preserve"> </w:t>
      </w:r>
      <w:r w:rsidRPr="00BC4939">
        <w:rPr>
          <w:rFonts w:ascii="Arial" w:hAnsi="Arial" w:cs="Arial"/>
          <w:i/>
          <w:iCs/>
        </w:rPr>
        <w:t>para</w:t>
      </w:r>
      <w:r w:rsidR="000E30E3" w:rsidRPr="00BC4939">
        <w:rPr>
          <w:rFonts w:ascii="Arial" w:hAnsi="Arial" w:cs="Arial"/>
          <w:i/>
          <w:iCs/>
        </w:rPr>
        <w:t xml:space="preserve"> </w:t>
      </w:r>
      <w:r w:rsidRPr="00BC4939">
        <w:rPr>
          <w:rFonts w:ascii="Arial" w:hAnsi="Arial" w:cs="Arial"/>
          <w:i/>
          <w:iCs/>
        </w:rPr>
        <w:t>garantizar</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confianza</w:t>
      </w:r>
      <w:r w:rsidR="000E30E3" w:rsidRPr="00BC4939">
        <w:rPr>
          <w:rFonts w:ascii="Arial" w:hAnsi="Arial" w:cs="Arial"/>
          <w:i/>
          <w:iCs/>
        </w:rPr>
        <w:t xml:space="preserve"> </w:t>
      </w:r>
      <w:r w:rsidRPr="00BC4939">
        <w:rPr>
          <w:rFonts w:ascii="Arial" w:hAnsi="Arial" w:cs="Arial"/>
          <w:i/>
          <w:iCs/>
        </w:rPr>
        <w:t>p</w:t>
      </w:r>
      <w:r w:rsidR="00DA223C" w:rsidRPr="00BC4939">
        <w:rPr>
          <w:rFonts w:ascii="Arial" w:hAnsi="Arial" w:cs="Arial"/>
          <w:i/>
          <w:iCs/>
        </w:rPr>
        <w:t>ú</w:t>
      </w:r>
      <w:r w:rsidRPr="00BC4939">
        <w:rPr>
          <w:rFonts w:ascii="Arial" w:hAnsi="Arial" w:cs="Arial"/>
          <w:i/>
          <w:iCs/>
        </w:rPr>
        <w:t>blica</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los</w:t>
      </w:r>
      <w:r w:rsidR="000E30E3" w:rsidRPr="00BC4939">
        <w:rPr>
          <w:rFonts w:ascii="Arial" w:hAnsi="Arial" w:cs="Arial"/>
          <w:i/>
          <w:iCs/>
        </w:rPr>
        <w:t xml:space="preserve"> </w:t>
      </w:r>
      <w:r w:rsidRPr="00BC4939">
        <w:rPr>
          <w:rFonts w:ascii="Arial" w:hAnsi="Arial" w:cs="Arial"/>
          <w:i/>
          <w:iCs/>
        </w:rPr>
        <w:t>títulos</w:t>
      </w:r>
      <w:r w:rsidR="000E30E3" w:rsidRPr="00BC4939">
        <w:rPr>
          <w:rFonts w:ascii="Arial" w:hAnsi="Arial" w:cs="Arial"/>
          <w:i/>
          <w:iCs/>
        </w:rPr>
        <w:t xml:space="preserve"> </w:t>
      </w:r>
      <w:r w:rsidRPr="00BC4939">
        <w:rPr>
          <w:rFonts w:ascii="Arial" w:hAnsi="Arial" w:cs="Arial"/>
          <w:i/>
          <w:iCs/>
        </w:rPr>
        <w:t>valores</w:t>
      </w:r>
      <w:r w:rsidR="000E30E3" w:rsidRPr="00BC4939">
        <w:rPr>
          <w:rFonts w:ascii="Arial" w:hAnsi="Arial" w:cs="Arial"/>
          <w:i/>
          <w:iCs/>
        </w:rPr>
        <w:t xml:space="preserve"> </w:t>
      </w:r>
      <w:r w:rsidRPr="00BC4939">
        <w:rPr>
          <w:rFonts w:ascii="Arial" w:hAnsi="Arial" w:cs="Arial"/>
          <w:i/>
          <w:iCs/>
        </w:rPr>
        <w:t>y</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agilidad</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estos</w:t>
      </w:r>
      <w:r w:rsidR="000E30E3" w:rsidRPr="00BC4939">
        <w:rPr>
          <w:rFonts w:ascii="Arial" w:hAnsi="Arial" w:cs="Arial"/>
          <w:i/>
          <w:iCs/>
        </w:rPr>
        <w:t xml:space="preserve"> </w:t>
      </w:r>
      <w:r w:rsidRPr="00BC4939">
        <w:rPr>
          <w:rFonts w:ascii="Arial" w:hAnsi="Arial" w:cs="Arial"/>
          <w:i/>
          <w:iCs/>
        </w:rPr>
        <w:t>instrumentos.</w:t>
      </w:r>
      <w:r w:rsidR="000E30E3" w:rsidRPr="00BC4939">
        <w:rPr>
          <w:rFonts w:ascii="Arial" w:hAnsi="Arial" w:cs="Arial"/>
          <w:i/>
          <w:iCs/>
        </w:rPr>
        <w:t xml:space="preserve"> </w:t>
      </w:r>
    </w:p>
    <w:p w14:paraId="228D5F77" w14:textId="77777777" w:rsidR="00362649" w:rsidRPr="00BC4939" w:rsidRDefault="00362649" w:rsidP="00BC4939">
      <w:pPr>
        <w:spacing w:after="0" w:line="276" w:lineRule="auto"/>
        <w:ind w:left="284" w:right="-427"/>
        <w:jc w:val="both"/>
        <w:rPr>
          <w:rFonts w:ascii="Arial" w:hAnsi="Arial" w:cs="Arial"/>
          <w:i/>
          <w:iCs/>
        </w:rPr>
      </w:pPr>
    </w:p>
    <w:p w14:paraId="24942376" w14:textId="77777777" w:rsidR="00A274E4" w:rsidRDefault="00A274E4" w:rsidP="00BC4939">
      <w:pPr>
        <w:spacing w:after="0" w:line="276" w:lineRule="auto"/>
        <w:ind w:left="284" w:right="-427"/>
        <w:jc w:val="both"/>
        <w:rPr>
          <w:rFonts w:ascii="Arial" w:hAnsi="Arial" w:cs="Arial"/>
          <w:i/>
          <w:iCs/>
          <w:u w:val="single"/>
        </w:rPr>
      </w:pPr>
      <w:r w:rsidRPr="00BC4939">
        <w:rPr>
          <w:rFonts w:ascii="Arial" w:hAnsi="Arial" w:cs="Arial"/>
          <w:i/>
          <w:iCs/>
        </w:rPr>
        <w:t>Segundo,</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eventual</w:t>
      </w:r>
      <w:r w:rsidR="000E30E3" w:rsidRPr="00BC4939">
        <w:rPr>
          <w:rFonts w:ascii="Arial" w:hAnsi="Arial" w:cs="Arial"/>
          <w:i/>
          <w:iCs/>
        </w:rPr>
        <w:t xml:space="preserve"> </w:t>
      </w:r>
      <w:r w:rsidRPr="00BC4939">
        <w:rPr>
          <w:rFonts w:ascii="Arial" w:hAnsi="Arial" w:cs="Arial"/>
          <w:i/>
          <w:iCs/>
        </w:rPr>
        <w:t>desproporción</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obligación</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abonar</w:t>
      </w:r>
      <w:r w:rsidR="000E30E3" w:rsidRPr="00BC4939">
        <w:rPr>
          <w:rFonts w:ascii="Arial" w:hAnsi="Arial" w:cs="Arial"/>
          <w:i/>
          <w:iCs/>
        </w:rPr>
        <w:t xml:space="preserve"> </w:t>
      </w:r>
      <w:r w:rsidRPr="00BC4939">
        <w:rPr>
          <w:rFonts w:ascii="Arial" w:hAnsi="Arial" w:cs="Arial"/>
          <w:i/>
          <w:iCs/>
        </w:rPr>
        <w:t>un</w:t>
      </w:r>
      <w:r w:rsidR="000E30E3" w:rsidRPr="00BC4939">
        <w:rPr>
          <w:rFonts w:ascii="Arial" w:hAnsi="Arial" w:cs="Arial"/>
          <w:i/>
          <w:iCs/>
        </w:rPr>
        <w:t xml:space="preserve"> </w:t>
      </w:r>
      <w:r w:rsidRPr="00BC4939">
        <w:rPr>
          <w:rFonts w:ascii="Arial" w:hAnsi="Arial" w:cs="Arial"/>
          <w:i/>
          <w:iCs/>
        </w:rPr>
        <w:t>20%</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importe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cheque,</w:t>
      </w:r>
      <w:r w:rsidR="000E30E3" w:rsidRPr="00BC4939">
        <w:rPr>
          <w:rFonts w:ascii="Arial" w:hAnsi="Arial" w:cs="Arial"/>
          <w:i/>
          <w:iCs/>
        </w:rPr>
        <w:t xml:space="preserve"> </w:t>
      </w:r>
      <w:r w:rsidRPr="00BC4939">
        <w:rPr>
          <w:rFonts w:ascii="Arial" w:hAnsi="Arial" w:cs="Arial"/>
          <w:i/>
          <w:iCs/>
        </w:rPr>
        <w:t>ha</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apreciarse</w:t>
      </w:r>
      <w:r w:rsidR="000E30E3" w:rsidRPr="00BC4939">
        <w:rPr>
          <w:rFonts w:ascii="Arial" w:hAnsi="Arial" w:cs="Arial"/>
          <w:i/>
          <w:iCs/>
        </w:rPr>
        <w:t xml:space="preserve"> </w:t>
      </w:r>
      <w:r w:rsidRPr="00BC4939">
        <w:rPr>
          <w:rFonts w:ascii="Arial" w:hAnsi="Arial" w:cs="Arial"/>
          <w:i/>
          <w:iCs/>
        </w:rPr>
        <w:t>a</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luz</w:t>
      </w:r>
      <w:r w:rsidR="000E30E3" w:rsidRPr="00BC4939">
        <w:rPr>
          <w:rFonts w:ascii="Arial" w:hAnsi="Arial" w:cs="Arial"/>
          <w:i/>
          <w:iCs/>
        </w:rPr>
        <w:t xml:space="preserve"> </w:t>
      </w:r>
      <w:r w:rsidRPr="00BC4939">
        <w:rPr>
          <w:rFonts w:ascii="Arial" w:hAnsi="Arial" w:cs="Arial"/>
          <w:i/>
          <w:iCs/>
        </w:rPr>
        <w:t>tanto</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gravedad</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hecho</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no</w:t>
      </w:r>
      <w:r w:rsidR="000E30E3" w:rsidRPr="00BC4939">
        <w:rPr>
          <w:rFonts w:ascii="Arial" w:hAnsi="Arial" w:cs="Arial"/>
          <w:b/>
          <w:bCs/>
          <w:i/>
          <w:iCs/>
        </w:rPr>
        <w:t xml:space="preserve"> </w:t>
      </w:r>
      <w:r w:rsidRPr="00BC4939">
        <w:rPr>
          <w:rFonts w:ascii="Arial" w:hAnsi="Arial" w:cs="Arial"/>
          <w:b/>
          <w:bCs/>
          <w:i/>
          <w:iCs/>
        </w:rPr>
        <w:t>pago,</w:t>
      </w:r>
      <w:r w:rsidR="000E30E3" w:rsidRPr="00BC4939">
        <w:rPr>
          <w:rFonts w:ascii="Arial" w:hAnsi="Arial" w:cs="Arial"/>
          <w:i/>
          <w:iCs/>
        </w:rPr>
        <w:t xml:space="preserve"> </w:t>
      </w:r>
      <w:r w:rsidRPr="00BC4939">
        <w:rPr>
          <w:rFonts w:ascii="Arial" w:hAnsi="Arial" w:cs="Arial"/>
          <w:i/>
          <w:iCs/>
        </w:rPr>
        <w:t>apreciada</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abstracto</w:t>
      </w:r>
      <w:r w:rsidR="000E30E3" w:rsidRPr="00BC4939">
        <w:rPr>
          <w:rFonts w:ascii="Arial" w:hAnsi="Arial" w:cs="Arial"/>
          <w:i/>
          <w:iCs/>
        </w:rPr>
        <w:t xml:space="preserve"> </w:t>
      </w:r>
      <w:r w:rsidRPr="00BC4939">
        <w:rPr>
          <w:rFonts w:ascii="Arial" w:hAnsi="Arial" w:cs="Arial"/>
          <w:i/>
          <w:iCs/>
        </w:rPr>
        <w:t>por</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legislador,</w:t>
      </w:r>
      <w:r w:rsidR="000E30E3" w:rsidRPr="00BC4939">
        <w:rPr>
          <w:rFonts w:ascii="Arial" w:hAnsi="Arial" w:cs="Arial"/>
          <w:i/>
          <w:iCs/>
        </w:rPr>
        <w:t xml:space="preserve"> </w:t>
      </w:r>
      <w:r w:rsidRPr="00BC4939">
        <w:rPr>
          <w:rFonts w:ascii="Arial" w:hAnsi="Arial" w:cs="Arial"/>
          <w:b/>
          <w:bCs/>
          <w:i/>
          <w:iCs/>
        </w:rPr>
        <w:t>como</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finalidad</w:t>
      </w:r>
      <w:r w:rsidR="000E30E3" w:rsidRPr="00BC4939">
        <w:rPr>
          <w:rFonts w:ascii="Arial" w:hAnsi="Arial" w:cs="Arial"/>
          <w:b/>
          <w:bCs/>
          <w:i/>
          <w:iCs/>
        </w:rPr>
        <w:t xml:space="preserve"> </w:t>
      </w:r>
      <w:r w:rsidRPr="00BC4939">
        <w:rPr>
          <w:rFonts w:ascii="Arial" w:hAnsi="Arial" w:cs="Arial"/>
          <w:b/>
          <w:bCs/>
          <w:i/>
          <w:iCs/>
        </w:rPr>
        <w:t>buscada</w:t>
      </w:r>
      <w:r w:rsidR="000E30E3" w:rsidRPr="00BC4939">
        <w:rPr>
          <w:rFonts w:ascii="Arial" w:hAnsi="Arial" w:cs="Arial"/>
          <w:b/>
          <w:bCs/>
          <w:i/>
          <w:iCs/>
        </w:rPr>
        <w:t xml:space="preserve"> </w:t>
      </w:r>
      <w:r w:rsidRPr="00BC4939">
        <w:rPr>
          <w:rFonts w:ascii="Arial" w:hAnsi="Arial" w:cs="Arial"/>
          <w:b/>
          <w:bCs/>
          <w:i/>
          <w:iCs/>
        </w:rPr>
        <w:t>por</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norma</w:t>
      </w:r>
      <w:r w:rsidR="000E30E3" w:rsidRPr="00BC4939">
        <w:rPr>
          <w:rFonts w:ascii="Arial" w:hAnsi="Arial" w:cs="Arial"/>
          <w:b/>
          <w:bCs/>
          <w:i/>
          <w:iCs/>
        </w:rPr>
        <w:t xml:space="preserve"> </w:t>
      </w:r>
      <w:r w:rsidRPr="00BC4939">
        <w:rPr>
          <w:rFonts w:ascii="Arial" w:hAnsi="Arial" w:cs="Arial"/>
          <w:b/>
          <w:bCs/>
          <w:i/>
          <w:iCs/>
        </w:rPr>
        <w:t>en</w:t>
      </w:r>
      <w:r w:rsidR="000E30E3" w:rsidRPr="00BC4939">
        <w:rPr>
          <w:rFonts w:ascii="Arial" w:hAnsi="Arial" w:cs="Arial"/>
          <w:b/>
          <w:bCs/>
          <w:i/>
          <w:iCs/>
        </w:rPr>
        <w:t xml:space="preserve"> </w:t>
      </w:r>
      <w:r w:rsidRPr="00BC4939">
        <w:rPr>
          <w:rFonts w:ascii="Arial" w:hAnsi="Arial" w:cs="Arial"/>
          <w:b/>
          <w:bCs/>
          <w:i/>
          <w:iCs/>
        </w:rPr>
        <w:t>cuestión</w:t>
      </w:r>
      <w:r w:rsidRPr="00BC4939">
        <w:rPr>
          <w:rFonts w:ascii="Arial" w:hAnsi="Arial" w:cs="Arial"/>
          <w:i/>
          <w:iCs/>
        </w:rPr>
        <w:t>.</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efecto,</w:t>
      </w:r>
      <w:r w:rsidR="000E30E3" w:rsidRPr="00BC4939">
        <w:rPr>
          <w:rFonts w:ascii="Arial" w:hAnsi="Arial" w:cs="Arial"/>
          <w:i/>
          <w:iCs/>
        </w:rPr>
        <w:t xml:space="preserve"> </w:t>
      </w:r>
      <w:r w:rsidRPr="00BC4939">
        <w:rPr>
          <w:rFonts w:ascii="Arial" w:hAnsi="Arial" w:cs="Arial"/>
          <w:i/>
          <w:iCs/>
        </w:rPr>
        <w:t>dentro</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las</w:t>
      </w:r>
      <w:r w:rsidR="000E30E3" w:rsidRPr="00BC4939">
        <w:rPr>
          <w:rFonts w:ascii="Arial" w:hAnsi="Arial" w:cs="Arial"/>
          <w:i/>
          <w:iCs/>
        </w:rPr>
        <w:t xml:space="preserve"> </w:t>
      </w:r>
      <w:r w:rsidRPr="00BC4939">
        <w:rPr>
          <w:rFonts w:ascii="Arial" w:hAnsi="Arial" w:cs="Arial"/>
          <w:i/>
          <w:iCs/>
        </w:rPr>
        <w:t>múltiples</w:t>
      </w:r>
      <w:r w:rsidR="000E30E3" w:rsidRPr="00BC4939">
        <w:rPr>
          <w:rFonts w:ascii="Arial" w:hAnsi="Arial" w:cs="Arial"/>
          <w:i/>
          <w:iCs/>
        </w:rPr>
        <w:t xml:space="preserve"> </w:t>
      </w:r>
      <w:r w:rsidRPr="00BC4939">
        <w:rPr>
          <w:rFonts w:ascii="Arial" w:hAnsi="Arial" w:cs="Arial"/>
          <w:i/>
          <w:iCs/>
        </w:rPr>
        <w:t>formas</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analizar</w:t>
      </w:r>
      <w:r w:rsidR="000E30E3" w:rsidRPr="00BC4939">
        <w:rPr>
          <w:rFonts w:ascii="Arial" w:hAnsi="Arial" w:cs="Arial"/>
          <w:i/>
          <w:iCs/>
        </w:rPr>
        <w:t xml:space="preserve"> </w:t>
      </w:r>
      <w:r w:rsidRPr="00BC4939">
        <w:rPr>
          <w:rFonts w:ascii="Arial" w:hAnsi="Arial" w:cs="Arial"/>
          <w:i/>
          <w:iCs/>
        </w:rPr>
        <w:t>si</w:t>
      </w:r>
      <w:r w:rsidR="000E30E3" w:rsidRPr="00BC4939">
        <w:rPr>
          <w:rFonts w:ascii="Arial" w:hAnsi="Arial" w:cs="Arial"/>
          <w:i/>
          <w:iCs/>
        </w:rPr>
        <w:t xml:space="preserve"> </w:t>
      </w:r>
      <w:r w:rsidRPr="00BC4939">
        <w:rPr>
          <w:rFonts w:ascii="Arial" w:hAnsi="Arial" w:cs="Arial"/>
          <w:i/>
          <w:iCs/>
        </w:rPr>
        <w:t>una</w:t>
      </w:r>
      <w:r w:rsidR="000E30E3" w:rsidRPr="00BC4939">
        <w:rPr>
          <w:rFonts w:ascii="Arial" w:hAnsi="Arial" w:cs="Arial"/>
          <w:i/>
          <w:iCs/>
        </w:rPr>
        <w:t xml:space="preserve"> </w:t>
      </w:r>
      <w:r w:rsidRPr="00BC4939">
        <w:rPr>
          <w:rFonts w:ascii="Arial" w:hAnsi="Arial" w:cs="Arial"/>
          <w:i/>
          <w:iCs/>
        </w:rPr>
        <w:t>medida</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desproporcionada</w:t>
      </w:r>
      <w:r w:rsidR="000E30E3" w:rsidRPr="00BC4939">
        <w:rPr>
          <w:rFonts w:ascii="Arial" w:hAnsi="Arial" w:cs="Arial"/>
          <w:i/>
          <w:iCs/>
        </w:rPr>
        <w:t xml:space="preserve"> </w:t>
      </w:r>
      <w:r w:rsidRPr="00BC4939">
        <w:rPr>
          <w:rFonts w:ascii="Arial" w:hAnsi="Arial" w:cs="Arial"/>
          <w:i/>
          <w:iCs/>
        </w:rPr>
        <w:lastRenderedPageBreak/>
        <w:t>o</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lo</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destacan</w:t>
      </w:r>
      <w:r w:rsidR="000E30E3" w:rsidRPr="00BC4939">
        <w:rPr>
          <w:rFonts w:ascii="Arial" w:hAnsi="Arial" w:cs="Arial"/>
          <w:i/>
          <w:iCs/>
        </w:rPr>
        <w:t xml:space="preserve"> </w:t>
      </w:r>
      <w:r w:rsidRPr="00BC4939">
        <w:rPr>
          <w:rFonts w:ascii="Arial" w:hAnsi="Arial" w:cs="Arial"/>
          <w:i/>
          <w:iCs/>
        </w:rPr>
        <w:t>dos.</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primera</w:t>
      </w:r>
      <w:r w:rsidR="000E30E3" w:rsidRPr="00BC4939">
        <w:rPr>
          <w:rFonts w:ascii="Arial" w:hAnsi="Arial" w:cs="Arial"/>
          <w:i/>
          <w:iCs/>
        </w:rPr>
        <w:t xml:space="preserve"> </w:t>
      </w:r>
      <w:r w:rsidRPr="00BC4939">
        <w:rPr>
          <w:rFonts w:ascii="Arial" w:hAnsi="Arial" w:cs="Arial"/>
          <w:i/>
          <w:iCs/>
        </w:rPr>
        <w:t>consiste</w:t>
      </w:r>
      <w:r w:rsidR="000E30E3" w:rsidRPr="00BC4939">
        <w:rPr>
          <w:rFonts w:ascii="Arial" w:hAnsi="Arial" w:cs="Arial"/>
          <w:i/>
          <w:iCs/>
        </w:rPr>
        <w:t xml:space="preserve"> </w:t>
      </w:r>
      <w:r w:rsidRPr="00BC4939">
        <w:rPr>
          <w:rFonts w:ascii="Arial" w:hAnsi="Arial" w:cs="Arial"/>
          <w:b/>
          <w:bCs/>
          <w:i/>
          <w:iCs/>
        </w:rPr>
        <w:t>en</w:t>
      </w:r>
      <w:r w:rsidR="000E30E3" w:rsidRPr="00BC4939">
        <w:rPr>
          <w:rFonts w:ascii="Arial" w:hAnsi="Arial" w:cs="Arial"/>
          <w:b/>
          <w:bCs/>
          <w:i/>
          <w:iCs/>
        </w:rPr>
        <w:t xml:space="preserve"> </w:t>
      </w:r>
      <w:r w:rsidRPr="00BC4939">
        <w:rPr>
          <w:rFonts w:ascii="Arial" w:hAnsi="Arial" w:cs="Arial"/>
          <w:b/>
          <w:bCs/>
          <w:i/>
          <w:iCs/>
        </w:rPr>
        <w:t>sopesar</w:t>
      </w:r>
      <w:r w:rsidR="000E30E3" w:rsidRPr="00BC4939">
        <w:rPr>
          <w:rFonts w:ascii="Arial" w:hAnsi="Arial" w:cs="Arial"/>
          <w:b/>
          <w:bCs/>
          <w:i/>
          <w:iCs/>
        </w:rPr>
        <w:t xml:space="preserve"> </w:t>
      </w:r>
      <w:r w:rsidRPr="00BC4939">
        <w:rPr>
          <w:rFonts w:ascii="Arial" w:hAnsi="Arial" w:cs="Arial"/>
          <w:b/>
          <w:bCs/>
          <w:i/>
          <w:iCs/>
        </w:rPr>
        <w:t>los</w:t>
      </w:r>
      <w:r w:rsidR="000E30E3" w:rsidRPr="00BC4939">
        <w:rPr>
          <w:rFonts w:ascii="Arial" w:hAnsi="Arial" w:cs="Arial"/>
          <w:b/>
          <w:bCs/>
          <w:i/>
          <w:iCs/>
        </w:rPr>
        <w:t xml:space="preserve"> </w:t>
      </w:r>
      <w:r w:rsidRPr="00BC4939">
        <w:rPr>
          <w:rFonts w:ascii="Arial" w:hAnsi="Arial" w:cs="Arial"/>
          <w:b/>
          <w:bCs/>
          <w:i/>
          <w:iCs/>
        </w:rPr>
        <w:t>beneficios</w:t>
      </w:r>
      <w:r w:rsidR="000E30E3" w:rsidRPr="00BC4939">
        <w:rPr>
          <w:rFonts w:ascii="Arial" w:hAnsi="Arial" w:cs="Arial"/>
          <w:b/>
          <w:bCs/>
          <w:i/>
          <w:iCs/>
        </w:rPr>
        <w:t xml:space="preserve"> </w:t>
      </w:r>
      <w:r w:rsidRPr="00BC4939">
        <w:rPr>
          <w:rFonts w:ascii="Arial" w:hAnsi="Arial" w:cs="Arial"/>
          <w:b/>
          <w:bCs/>
          <w:i/>
          <w:iCs/>
        </w:rPr>
        <w:t>derivados</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finalidad</w:t>
      </w:r>
      <w:r w:rsidR="000E30E3" w:rsidRPr="00BC4939">
        <w:rPr>
          <w:rFonts w:ascii="Arial" w:hAnsi="Arial" w:cs="Arial"/>
          <w:b/>
          <w:bCs/>
          <w:i/>
          <w:iCs/>
        </w:rPr>
        <w:t xml:space="preserve"> </w:t>
      </w:r>
      <w:r w:rsidRPr="00BC4939">
        <w:rPr>
          <w:rFonts w:ascii="Arial" w:hAnsi="Arial" w:cs="Arial"/>
          <w:b/>
          <w:bCs/>
          <w:i/>
          <w:iCs/>
        </w:rPr>
        <w:t>buscada</w:t>
      </w:r>
      <w:r w:rsidR="000E30E3" w:rsidRPr="00BC4939">
        <w:rPr>
          <w:rFonts w:ascii="Arial" w:hAnsi="Arial" w:cs="Arial"/>
          <w:i/>
          <w:iCs/>
        </w:rPr>
        <w:t xml:space="preserve"> </w:t>
      </w:r>
      <w:r w:rsidRPr="00BC4939">
        <w:rPr>
          <w:rFonts w:ascii="Arial" w:hAnsi="Arial" w:cs="Arial"/>
          <w:i/>
          <w:iCs/>
        </w:rPr>
        <w:t>por</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medida,</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un</w:t>
      </w:r>
      <w:r w:rsidR="000E30E3" w:rsidRPr="00BC4939">
        <w:rPr>
          <w:rFonts w:ascii="Arial" w:hAnsi="Arial" w:cs="Arial"/>
          <w:i/>
          <w:iCs/>
        </w:rPr>
        <w:t xml:space="preserve"> </w:t>
      </w:r>
      <w:r w:rsidRPr="00BC4939">
        <w:rPr>
          <w:rFonts w:ascii="Arial" w:hAnsi="Arial" w:cs="Arial"/>
          <w:i/>
          <w:iCs/>
        </w:rPr>
        <w:t>lado,</w:t>
      </w:r>
      <w:r w:rsidR="000E30E3" w:rsidRPr="00BC4939">
        <w:rPr>
          <w:rFonts w:ascii="Arial" w:hAnsi="Arial" w:cs="Arial"/>
          <w:i/>
          <w:iCs/>
        </w:rPr>
        <w:t xml:space="preserve"> </w:t>
      </w:r>
      <w:r w:rsidRPr="00BC4939">
        <w:rPr>
          <w:rFonts w:ascii="Arial" w:hAnsi="Arial" w:cs="Arial"/>
          <w:b/>
          <w:bCs/>
          <w:i/>
          <w:iCs/>
        </w:rPr>
        <w:t>y</w:t>
      </w:r>
      <w:r w:rsidR="000E30E3" w:rsidRPr="00BC4939">
        <w:rPr>
          <w:rFonts w:ascii="Arial" w:hAnsi="Arial" w:cs="Arial"/>
          <w:i/>
          <w:iCs/>
        </w:rPr>
        <w:t xml:space="preserve"> </w:t>
      </w:r>
      <w:r w:rsidRPr="00BC4939">
        <w:rPr>
          <w:rFonts w:ascii="Arial" w:hAnsi="Arial" w:cs="Arial"/>
          <w:b/>
          <w:bCs/>
          <w:i/>
          <w:iCs/>
        </w:rPr>
        <w:t>el</w:t>
      </w:r>
      <w:r w:rsidR="000E30E3" w:rsidRPr="00BC4939">
        <w:rPr>
          <w:rFonts w:ascii="Arial" w:hAnsi="Arial" w:cs="Arial"/>
          <w:b/>
          <w:bCs/>
          <w:i/>
          <w:iCs/>
        </w:rPr>
        <w:t xml:space="preserve"> </w:t>
      </w:r>
      <w:r w:rsidRPr="00BC4939">
        <w:rPr>
          <w:rFonts w:ascii="Arial" w:hAnsi="Arial" w:cs="Arial"/>
          <w:b/>
          <w:bCs/>
          <w:i/>
          <w:iCs/>
        </w:rPr>
        <w:t>impacto</w:t>
      </w:r>
      <w:r w:rsidR="000E30E3" w:rsidRPr="00BC4939">
        <w:rPr>
          <w:rFonts w:ascii="Arial" w:hAnsi="Arial" w:cs="Arial"/>
          <w:b/>
          <w:bCs/>
          <w:i/>
          <w:iCs/>
        </w:rPr>
        <w:t xml:space="preserve"> </w:t>
      </w:r>
      <w:r w:rsidRPr="00BC4939">
        <w:rPr>
          <w:rFonts w:ascii="Arial" w:hAnsi="Arial" w:cs="Arial"/>
          <w:b/>
          <w:bCs/>
          <w:i/>
          <w:iCs/>
        </w:rPr>
        <w:t>o</w:t>
      </w:r>
      <w:r w:rsidR="000E30E3" w:rsidRPr="00BC4939">
        <w:rPr>
          <w:rFonts w:ascii="Arial" w:hAnsi="Arial" w:cs="Arial"/>
          <w:b/>
          <w:bCs/>
          <w:i/>
          <w:iCs/>
        </w:rPr>
        <w:t xml:space="preserve"> </w:t>
      </w:r>
      <w:r w:rsidRPr="00BC4939">
        <w:rPr>
          <w:rFonts w:ascii="Arial" w:hAnsi="Arial" w:cs="Arial"/>
          <w:b/>
          <w:bCs/>
          <w:i/>
          <w:iCs/>
        </w:rPr>
        <w:t>los</w:t>
      </w:r>
      <w:r w:rsidR="000E30E3" w:rsidRPr="00BC4939">
        <w:rPr>
          <w:rFonts w:ascii="Arial" w:hAnsi="Arial" w:cs="Arial"/>
          <w:b/>
          <w:bCs/>
          <w:i/>
          <w:iCs/>
        </w:rPr>
        <w:t xml:space="preserve"> </w:t>
      </w:r>
      <w:r w:rsidRPr="00BC4939">
        <w:rPr>
          <w:rFonts w:ascii="Arial" w:hAnsi="Arial" w:cs="Arial"/>
          <w:b/>
          <w:bCs/>
          <w:i/>
          <w:iCs/>
        </w:rPr>
        <w:t>efectos</w:t>
      </w:r>
      <w:r w:rsidR="000E30E3" w:rsidRPr="00BC4939">
        <w:rPr>
          <w:rFonts w:ascii="Arial" w:hAnsi="Arial" w:cs="Arial"/>
          <w:b/>
          <w:bCs/>
          <w:i/>
          <w:iCs/>
        </w:rPr>
        <w:t xml:space="preserve"> </w:t>
      </w:r>
      <w:r w:rsidRPr="00BC4939">
        <w:rPr>
          <w:rFonts w:ascii="Arial" w:hAnsi="Arial" w:cs="Arial"/>
          <w:b/>
          <w:bCs/>
          <w:i/>
          <w:iCs/>
        </w:rPr>
        <w:t>negativos</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ésta</w:t>
      </w:r>
      <w:r w:rsidRPr="00BC4939">
        <w:rPr>
          <w:rFonts w:ascii="Arial" w:hAnsi="Arial" w:cs="Arial"/>
          <w:i/>
          <w:iCs/>
        </w:rPr>
        <w:t>,</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otro</w:t>
      </w:r>
      <w:r w:rsidR="000E30E3" w:rsidRPr="00BC4939">
        <w:rPr>
          <w:rFonts w:ascii="Arial" w:hAnsi="Arial" w:cs="Arial"/>
          <w:i/>
          <w:iCs/>
        </w:rPr>
        <w:t xml:space="preserve"> </w:t>
      </w:r>
      <w:r w:rsidRPr="00BC4939">
        <w:rPr>
          <w:rFonts w:ascii="Arial" w:hAnsi="Arial" w:cs="Arial"/>
          <w:i/>
          <w:iCs/>
        </w:rPr>
        <w:t>lado.</w:t>
      </w:r>
      <w:r w:rsidR="000E30E3" w:rsidRPr="00BC4939">
        <w:rPr>
          <w:rFonts w:ascii="Arial" w:hAnsi="Arial" w:cs="Arial"/>
          <w:i/>
          <w:iCs/>
        </w:rPr>
        <w:t xml:space="preserve"> </w:t>
      </w:r>
      <w:r w:rsidRPr="00BC4939">
        <w:rPr>
          <w:rFonts w:ascii="Arial" w:hAnsi="Arial" w:cs="Arial"/>
          <w:i/>
          <w:iCs/>
        </w:rPr>
        <w:t>Si</w:t>
      </w:r>
      <w:r w:rsidR="000E30E3" w:rsidRPr="00BC4939">
        <w:rPr>
          <w:rFonts w:ascii="Arial" w:hAnsi="Arial" w:cs="Arial"/>
          <w:i/>
          <w:iCs/>
        </w:rPr>
        <w:t xml:space="preserve"> </w:t>
      </w:r>
      <w:r w:rsidRPr="00BC4939">
        <w:rPr>
          <w:rFonts w:ascii="Arial" w:hAnsi="Arial" w:cs="Arial"/>
          <w:i/>
          <w:iCs/>
        </w:rPr>
        <w:t>bien</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exige</w:t>
      </w:r>
      <w:r w:rsidR="000E30E3" w:rsidRPr="00BC4939">
        <w:rPr>
          <w:rFonts w:ascii="Arial" w:hAnsi="Arial" w:cs="Arial"/>
          <w:i/>
          <w:iCs/>
        </w:rPr>
        <w:t xml:space="preserve"> </w:t>
      </w:r>
      <w:r w:rsidRPr="00BC4939">
        <w:rPr>
          <w:rFonts w:ascii="Arial" w:hAnsi="Arial" w:cs="Arial"/>
          <w:i/>
          <w:iCs/>
        </w:rPr>
        <w:t>un</w:t>
      </w:r>
      <w:r w:rsidR="000E30E3" w:rsidRPr="00BC4939">
        <w:rPr>
          <w:rFonts w:ascii="Arial" w:hAnsi="Arial" w:cs="Arial"/>
          <w:i/>
          <w:iCs/>
        </w:rPr>
        <w:t xml:space="preserve"> </w:t>
      </w:r>
      <w:r w:rsidRPr="00BC4939">
        <w:rPr>
          <w:rFonts w:ascii="Arial" w:hAnsi="Arial" w:cs="Arial"/>
          <w:i/>
          <w:iCs/>
        </w:rPr>
        <w:t>equilibrio</w:t>
      </w:r>
      <w:r w:rsidR="000E30E3" w:rsidRPr="00BC4939">
        <w:rPr>
          <w:rFonts w:ascii="Arial" w:hAnsi="Arial" w:cs="Arial"/>
          <w:i/>
          <w:iCs/>
        </w:rPr>
        <w:t xml:space="preserve"> </w:t>
      </w:r>
      <w:r w:rsidRPr="00BC4939">
        <w:rPr>
          <w:rFonts w:ascii="Arial" w:hAnsi="Arial" w:cs="Arial"/>
          <w:i/>
          <w:iCs/>
        </w:rPr>
        <w:t>perfecto,</w:t>
      </w:r>
      <w:r w:rsidR="000E30E3" w:rsidRPr="00BC4939">
        <w:rPr>
          <w:rFonts w:ascii="Arial" w:hAnsi="Arial" w:cs="Arial"/>
          <w:i/>
          <w:iCs/>
        </w:rPr>
        <w:t xml:space="preserve"> </w:t>
      </w:r>
      <w:r w:rsidRPr="00BC4939">
        <w:rPr>
          <w:rFonts w:ascii="Arial" w:hAnsi="Arial" w:cs="Arial"/>
          <w:b/>
          <w:bCs/>
          <w:i/>
          <w:iCs/>
          <w:u w:val="single"/>
        </w:rPr>
        <w:t>cuando</w:t>
      </w:r>
      <w:r w:rsidR="000E30E3" w:rsidRPr="00BC4939">
        <w:rPr>
          <w:rFonts w:ascii="Arial" w:hAnsi="Arial" w:cs="Arial"/>
          <w:b/>
          <w:bCs/>
          <w:i/>
          <w:iCs/>
          <w:u w:val="single"/>
        </w:rPr>
        <w:t xml:space="preserve"> </w:t>
      </w:r>
      <w:r w:rsidRPr="00BC4939">
        <w:rPr>
          <w:rFonts w:ascii="Arial" w:hAnsi="Arial" w:cs="Arial"/>
          <w:b/>
          <w:bCs/>
          <w:i/>
          <w:iCs/>
          <w:u w:val="single"/>
        </w:rPr>
        <w:t>la</w:t>
      </w:r>
      <w:r w:rsidR="000E30E3" w:rsidRPr="00BC4939">
        <w:rPr>
          <w:rFonts w:ascii="Arial" w:hAnsi="Arial" w:cs="Arial"/>
          <w:b/>
          <w:bCs/>
          <w:i/>
          <w:iCs/>
          <w:u w:val="single"/>
        </w:rPr>
        <w:t xml:space="preserve"> </w:t>
      </w:r>
      <w:r w:rsidRPr="00BC4939">
        <w:rPr>
          <w:rFonts w:ascii="Arial" w:hAnsi="Arial" w:cs="Arial"/>
          <w:b/>
          <w:bCs/>
          <w:i/>
          <w:iCs/>
          <w:u w:val="single"/>
        </w:rPr>
        <w:t>balanza</w:t>
      </w:r>
      <w:r w:rsidR="000E30E3" w:rsidRPr="00BC4939">
        <w:rPr>
          <w:rFonts w:ascii="Arial" w:hAnsi="Arial" w:cs="Arial"/>
          <w:b/>
          <w:bCs/>
          <w:i/>
          <w:iCs/>
          <w:u w:val="single"/>
        </w:rPr>
        <w:t xml:space="preserve"> </w:t>
      </w:r>
      <w:r w:rsidRPr="00BC4939">
        <w:rPr>
          <w:rFonts w:ascii="Arial" w:hAnsi="Arial" w:cs="Arial"/>
          <w:b/>
          <w:bCs/>
          <w:i/>
          <w:iCs/>
          <w:u w:val="single"/>
        </w:rPr>
        <w:t>se</w:t>
      </w:r>
      <w:r w:rsidR="000E30E3" w:rsidRPr="00BC4939">
        <w:rPr>
          <w:rFonts w:ascii="Arial" w:hAnsi="Arial" w:cs="Arial"/>
          <w:b/>
          <w:bCs/>
          <w:i/>
          <w:iCs/>
          <w:u w:val="single"/>
        </w:rPr>
        <w:t xml:space="preserve"> </w:t>
      </w:r>
      <w:r w:rsidRPr="00BC4939">
        <w:rPr>
          <w:rFonts w:ascii="Arial" w:hAnsi="Arial" w:cs="Arial"/>
          <w:b/>
          <w:bCs/>
          <w:i/>
          <w:iCs/>
          <w:u w:val="single"/>
        </w:rPr>
        <w:t>inclina</w:t>
      </w:r>
      <w:r w:rsidR="000E30E3" w:rsidRPr="00BC4939">
        <w:rPr>
          <w:rFonts w:ascii="Arial" w:hAnsi="Arial" w:cs="Arial"/>
          <w:b/>
          <w:bCs/>
          <w:i/>
          <w:iCs/>
          <w:u w:val="single"/>
        </w:rPr>
        <w:t xml:space="preserve"> </w:t>
      </w:r>
      <w:r w:rsidRPr="00BC4939">
        <w:rPr>
          <w:rFonts w:ascii="Arial" w:hAnsi="Arial" w:cs="Arial"/>
          <w:b/>
          <w:bCs/>
          <w:i/>
          <w:iCs/>
          <w:u w:val="single"/>
        </w:rPr>
        <w:t>de</w:t>
      </w:r>
      <w:r w:rsidR="000E30E3" w:rsidRPr="00BC4939">
        <w:rPr>
          <w:rFonts w:ascii="Arial" w:hAnsi="Arial" w:cs="Arial"/>
          <w:b/>
          <w:bCs/>
          <w:i/>
          <w:iCs/>
          <w:u w:val="single"/>
        </w:rPr>
        <w:t xml:space="preserve"> </w:t>
      </w:r>
      <w:r w:rsidRPr="00BC4939">
        <w:rPr>
          <w:rFonts w:ascii="Arial" w:hAnsi="Arial" w:cs="Arial"/>
          <w:b/>
          <w:bCs/>
          <w:i/>
          <w:iCs/>
          <w:u w:val="single"/>
        </w:rPr>
        <w:t>manera</w:t>
      </w:r>
      <w:r w:rsidR="000E30E3" w:rsidRPr="00BC4939">
        <w:rPr>
          <w:rFonts w:ascii="Arial" w:hAnsi="Arial" w:cs="Arial"/>
          <w:b/>
          <w:bCs/>
          <w:i/>
          <w:iCs/>
          <w:u w:val="single"/>
        </w:rPr>
        <w:t xml:space="preserve"> </w:t>
      </w:r>
      <w:r w:rsidRPr="00BC4939">
        <w:rPr>
          <w:rFonts w:ascii="Arial" w:hAnsi="Arial" w:cs="Arial"/>
          <w:b/>
          <w:bCs/>
          <w:i/>
          <w:iCs/>
          <w:u w:val="single"/>
        </w:rPr>
        <w:t>clara</w:t>
      </w:r>
      <w:r w:rsidR="000E30E3" w:rsidRPr="00BC4939">
        <w:rPr>
          <w:rFonts w:ascii="Arial" w:hAnsi="Arial" w:cs="Arial"/>
          <w:b/>
          <w:bCs/>
          <w:i/>
          <w:iCs/>
          <w:u w:val="single"/>
        </w:rPr>
        <w:t xml:space="preserve"> </w:t>
      </w:r>
      <w:r w:rsidRPr="00BC4939">
        <w:rPr>
          <w:rFonts w:ascii="Arial" w:hAnsi="Arial" w:cs="Arial"/>
          <w:b/>
          <w:bCs/>
          <w:i/>
          <w:iCs/>
          <w:u w:val="single"/>
        </w:rPr>
        <w:t>y</w:t>
      </w:r>
      <w:r w:rsidR="000E30E3" w:rsidRPr="00BC4939">
        <w:rPr>
          <w:rFonts w:ascii="Arial" w:hAnsi="Arial" w:cs="Arial"/>
          <w:b/>
          <w:bCs/>
          <w:i/>
          <w:iCs/>
          <w:u w:val="single"/>
        </w:rPr>
        <w:t xml:space="preserve"> </w:t>
      </w:r>
      <w:r w:rsidRPr="00BC4939">
        <w:rPr>
          <w:rFonts w:ascii="Arial" w:hAnsi="Arial" w:cs="Arial"/>
          <w:b/>
          <w:bCs/>
          <w:i/>
          <w:iCs/>
          <w:u w:val="single"/>
        </w:rPr>
        <w:t>protuberante</w:t>
      </w:r>
      <w:r w:rsidR="000E30E3" w:rsidRPr="00BC4939">
        <w:rPr>
          <w:rFonts w:ascii="Arial" w:hAnsi="Arial" w:cs="Arial"/>
          <w:b/>
          <w:bCs/>
          <w:i/>
          <w:iCs/>
          <w:u w:val="single"/>
        </w:rPr>
        <w:t xml:space="preserve"> </w:t>
      </w:r>
      <w:r w:rsidRPr="00BC4939">
        <w:rPr>
          <w:rFonts w:ascii="Arial" w:hAnsi="Arial" w:cs="Arial"/>
          <w:b/>
          <w:bCs/>
          <w:i/>
          <w:iCs/>
          <w:u w:val="single"/>
        </w:rPr>
        <w:t>del</w:t>
      </w:r>
      <w:r w:rsidR="000E30E3" w:rsidRPr="00BC4939">
        <w:rPr>
          <w:rFonts w:ascii="Arial" w:hAnsi="Arial" w:cs="Arial"/>
          <w:b/>
          <w:bCs/>
          <w:i/>
          <w:iCs/>
          <w:u w:val="single"/>
        </w:rPr>
        <w:t xml:space="preserve"> </w:t>
      </w:r>
      <w:r w:rsidRPr="00BC4939">
        <w:rPr>
          <w:rFonts w:ascii="Arial" w:hAnsi="Arial" w:cs="Arial"/>
          <w:b/>
          <w:bCs/>
          <w:i/>
          <w:iCs/>
          <w:u w:val="single"/>
        </w:rPr>
        <w:t>lado</w:t>
      </w:r>
      <w:r w:rsidR="000E30E3" w:rsidRPr="00BC4939">
        <w:rPr>
          <w:rFonts w:ascii="Arial" w:hAnsi="Arial" w:cs="Arial"/>
          <w:b/>
          <w:bCs/>
          <w:i/>
          <w:iCs/>
          <w:u w:val="single"/>
        </w:rPr>
        <w:t xml:space="preserve"> </w:t>
      </w:r>
      <w:r w:rsidRPr="00BC4939">
        <w:rPr>
          <w:rFonts w:ascii="Arial" w:hAnsi="Arial" w:cs="Arial"/>
          <w:b/>
          <w:bCs/>
          <w:i/>
          <w:iCs/>
          <w:u w:val="single"/>
        </w:rPr>
        <w:t>del</w:t>
      </w:r>
      <w:r w:rsidR="000E30E3" w:rsidRPr="00BC4939">
        <w:rPr>
          <w:rFonts w:ascii="Arial" w:hAnsi="Arial" w:cs="Arial"/>
          <w:b/>
          <w:bCs/>
          <w:i/>
          <w:iCs/>
          <w:u w:val="single"/>
        </w:rPr>
        <w:t xml:space="preserve"> </w:t>
      </w:r>
      <w:r w:rsidRPr="00BC4939">
        <w:rPr>
          <w:rFonts w:ascii="Arial" w:hAnsi="Arial" w:cs="Arial"/>
          <w:b/>
          <w:bCs/>
          <w:i/>
          <w:iCs/>
          <w:u w:val="single"/>
        </w:rPr>
        <w:t>impacto</w:t>
      </w:r>
      <w:r w:rsidR="000E30E3" w:rsidRPr="00BC4939">
        <w:rPr>
          <w:rFonts w:ascii="Arial" w:hAnsi="Arial" w:cs="Arial"/>
          <w:b/>
          <w:bCs/>
          <w:i/>
          <w:iCs/>
          <w:u w:val="single"/>
        </w:rPr>
        <w:t xml:space="preserve"> </w:t>
      </w:r>
      <w:r w:rsidRPr="00BC4939">
        <w:rPr>
          <w:rFonts w:ascii="Arial" w:hAnsi="Arial" w:cs="Arial"/>
          <w:b/>
          <w:bCs/>
          <w:i/>
          <w:iCs/>
          <w:u w:val="single"/>
        </w:rPr>
        <w:t>negativo</w:t>
      </w:r>
      <w:r w:rsidR="000E30E3" w:rsidRPr="00BC4939">
        <w:rPr>
          <w:rFonts w:ascii="Arial" w:hAnsi="Arial" w:cs="Arial"/>
          <w:b/>
          <w:bCs/>
          <w:i/>
          <w:iCs/>
          <w:u w:val="single"/>
        </w:rPr>
        <w:t xml:space="preserve"> </w:t>
      </w:r>
      <w:r w:rsidRPr="00BC4939">
        <w:rPr>
          <w:rFonts w:ascii="Arial" w:hAnsi="Arial" w:cs="Arial"/>
          <w:b/>
          <w:bCs/>
          <w:i/>
          <w:iCs/>
          <w:u w:val="single"/>
        </w:rPr>
        <w:t>de</w:t>
      </w:r>
      <w:r w:rsidR="000E30E3" w:rsidRPr="00BC4939">
        <w:rPr>
          <w:rFonts w:ascii="Arial" w:hAnsi="Arial" w:cs="Arial"/>
          <w:b/>
          <w:bCs/>
          <w:i/>
          <w:iCs/>
          <w:u w:val="single"/>
        </w:rPr>
        <w:t xml:space="preserve"> </w:t>
      </w:r>
      <w:r w:rsidRPr="00BC4939">
        <w:rPr>
          <w:rFonts w:ascii="Arial" w:hAnsi="Arial" w:cs="Arial"/>
          <w:b/>
          <w:bCs/>
          <w:i/>
          <w:iCs/>
          <w:u w:val="single"/>
        </w:rPr>
        <w:t>la</w:t>
      </w:r>
      <w:r w:rsidR="000E30E3" w:rsidRPr="00BC4939">
        <w:rPr>
          <w:rFonts w:ascii="Arial" w:hAnsi="Arial" w:cs="Arial"/>
          <w:b/>
          <w:bCs/>
          <w:i/>
          <w:iCs/>
          <w:u w:val="single"/>
        </w:rPr>
        <w:t xml:space="preserve"> </w:t>
      </w:r>
      <w:r w:rsidRPr="00BC4939">
        <w:rPr>
          <w:rFonts w:ascii="Arial" w:hAnsi="Arial" w:cs="Arial"/>
          <w:b/>
          <w:bCs/>
          <w:i/>
          <w:iCs/>
          <w:u w:val="single"/>
        </w:rPr>
        <w:t>medida,</w:t>
      </w:r>
      <w:r w:rsidR="000E30E3" w:rsidRPr="00BC4939">
        <w:rPr>
          <w:rFonts w:ascii="Arial" w:hAnsi="Arial" w:cs="Arial"/>
          <w:b/>
          <w:bCs/>
          <w:i/>
          <w:iCs/>
          <w:u w:val="single"/>
        </w:rPr>
        <w:t xml:space="preserve"> </w:t>
      </w:r>
      <w:r w:rsidRPr="00BC4939">
        <w:rPr>
          <w:rFonts w:ascii="Arial" w:hAnsi="Arial" w:cs="Arial"/>
          <w:b/>
          <w:bCs/>
          <w:i/>
          <w:iCs/>
          <w:u w:val="single"/>
        </w:rPr>
        <w:t>entonces</w:t>
      </w:r>
      <w:r w:rsidR="000E30E3" w:rsidRPr="00BC4939">
        <w:rPr>
          <w:rFonts w:ascii="Arial" w:hAnsi="Arial" w:cs="Arial"/>
          <w:b/>
          <w:bCs/>
          <w:i/>
          <w:iCs/>
          <w:u w:val="single"/>
        </w:rPr>
        <w:t xml:space="preserve"> </w:t>
      </w:r>
      <w:r w:rsidRPr="00BC4939">
        <w:rPr>
          <w:rFonts w:ascii="Arial" w:hAnsi="Arial" w:cs="Arial"/>
          <w:b/>
          <w:bCs/>
          <w:i/>
          <w:iCs/>
          <w:u w:val="single"/>
        </w:rPr>
        <w:t>ésta</w:t>
      </w:r>
      <w:r w:rsidR="000E30E3" w:rsidRPr="00BC4939">
        <w:rPr>
          <w:rFonts w:ascii="Arial" w:hAnsi="Arial" w:cs="Arial"/>
          <w:b/>
          <w:bCs/>
          <w:i/>
          <w:iCs/>
          <w:u w:val="single"/>
        </w:rPr>
        <w:t xml:space="preserve"> </w:t>
      </w:r>
      <w:r w:rsidRPr="00BC4939">
        <w:rPr>
          <w:rFonts w:ascii="Arial" w:hAnsi="Arial" w:cs="Arial"/>
          <w:b/>
          <w:bCs/>
          <w:i/>
          <w:iCs/>
          <w:u w:val="single"/>
        </w:rPr>
        <w:t>no</w:t>
      </w:r>
      <w:r w:rsidR="000E30E3" w:rsidRPr="00BC4939">
        <w:rPr>
          <w:rFonts w:ascii="Arial" w:hAnsi="Arial" w:cs="Arial"/>
          <w:b/>
          <w:bCs/>
          <w:i/>
          <w:iCs/>
          <w:u w:val="single"/>
        </w:rPr>
        <w:t xml:space="preserve"> </w:t>
      </w:r>
      <w:r w:rsidRPr="00BC4939">
        <w:rPr>
          <w:rFonts w:ascii="Arial" w:hAnsi="Arial" w:cs="Arial"/>
          <w:b/>
          <w:bCs/>
          <w:i/>
          <w:iCs/>
          <w:u w:val="single"/>
        </w:rPr>
        <w:t>cumple</w:t>
      </w:r>
      <w:r w:rsidR="000E30E3" w:rsidRPr="00BC4939">
        <w:rPr>
          <w:rFonts w:ascii="Arial" w:hAnsi="Arial" w:cs="Arial"/>
          <w:b/>
          <w:bCs/>
          <w:i/>
          <w:iCs/>
          <w:u w:val="single"/>
        </w:rPr>
        <w:t xml:space="preserve"> </w:t>
      </w:r>
      <w:r w:rsidRPr="00BC4939">
        <w:rPr>
          <w:rFonts w:ascii="Arial" w:hAnsi="Arial" w:cs="Arial"/>
          <w:b/>
          <w:bCs/>
          <w:i/>
          <w:iCs/>
          <w:u w:val="single"/>
        </w:rPr>
        <w:t>el</w:t>
      </w:r>
      <w:r w:rsidR="000E30E3" w:rsidRPr="00BC4939">
        <w:rPr>
          <w:rFonts w:ascii="Arial" w:hAnsi="Arial" w:cs="Arial"/>
          <w:b/>
          <w:bCs/>
          <w:i/>
          <w:iCs/>
          <w:u w:val="single"/>
        </w:rPr>
        <w:t xml:space="preserve"> </w:t>
      </w:r>
      <w:r w:rsidRPr="00BC4939">
        <w:rPr>
          <w:rFonts w:ascii="Arial" w:hAnsi="Arial" w:cs="Arial"/>
          <w:b/>
          <w:bCs/>
          <w:i/>
          <w:iCs/>
          <w:u w:val="single"/>
        </w:rPr>
        <w:t>requisito</w:t>
      </w:r>
      <w:r w:rsidR="000E30E3" w:rsidRPr="00BC4939">
        <w:rPr>
          <w:rFonts w:ascii="Arial" w:hAnsi="Arial" w:cs="Arial"/>
          <w:b/>
          <w:bCs/>
          <w:i/>
          <w:iCs/>
          <w:u w:val="single"/>
        </w:rPr>
        <w:t xml:space="preserve"> </w:t>
      </w:r>
      <w:r w:rsidRPr="00BC4939">
        <w:rPr>
          <w:rFonts w:ascii="Arial" w:hAnsi="Arial" w:cs="Arial"/>
          <w:b/>
          <w:bCs/>
          <w:i/>
          <w:iCs/>
          <w:u w:val="single"/>
        </w:rPr>
        <w:t>de</w:t>
      </w:r>
      <w:r w:rsidR="000E30E3" w:rsidRPr="00BC4939">
        <w:rPr>
          <w:rFonts w:ascii="Arial" w:hAnsi="Arial" w:cs="Arial"/>
          <w:b/>
          <w:bCs/>
          <w:i/>
          <w:iCs/>
          <w:u w:val="single"/>
        </w:rPr>
        <w:t xml:space="preserve"> </w:t>
      </w:r>
      <w:r w:rsidRPr="00BC4939">
        <w:rPr>
          <w:rFonts w:ascii="Arial" w:hAnsi="Arial" w:cs="Arial"/>
          <w:b/>
          <w:bCs/>
          <w:i/>
          <w:iCs/>
          <w:u w:val="single"/>
        </w:rPr>
        <w:t>ser</w:t>
      </w:r>
      <w:r w:rsidR="000E30E3" w:rsidRPr="00BC4939">
        <w:rPr>
          <w:rFonts w:ascii="Arial" w:hAnsi="Arial" w:cs="Arial"/>
          <w:b/>
          <w:bCs/>
          <w:i/>
          <w:iCs/>
          <w:u w:val="single"/>
        </w:rPr>
        <w:t xml:space="preserve"> </w:t>
      </w:r>
      <w:r w:rsidRPr="00BC4939">
        <w:rPr>
          <w:rFonts w:ascii="Arial" w:hAnsi="Arial" w:cs="Arial"/>
          <w:b/>
          <w:bCs/>
          <w:i/>
          <w:iCs/>
          <w:u w:val="single"/>
        </w:rPr>
        <w:t>proporcionada</w:t>
      </w:r>
      <w:r w:rsidRPr="00BC4939">
        <w:rPr>
          <w:rFonts w:ascii="Arial" w:hAnsi="Arial" w:cs="Arial"/>
          <w:i/>
          <w:iCs/>
        </w:rPr>
        <w:t>.</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segunda</w:t>
      </w:r>
      <w:r w:rsidR="000E30E3" w:rsidRPr="00BC4939">
        <w:rPr>
          <w:rFonts w:ascii="Arial" w:hAnsi="Arial" w:cs="Arial"/>
          <w:i/>
          <w:iCs/>
        </w:rPr>
        <w:t xml:space="preserve"> </w:t>
      </w:r>
      <w:r w:rsidRPr="00BC4939">
        <w:rPr>
          <w:rFonts w:ascii="Arial" w:hAnsi="Arial" w:cs="Arial"/>
          <w:i/>
          <w:iCs/>
        </w:rPr>
        <w:t>consiste</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comparar,</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abstracto</w:t>
      </w:r>
      <w:r w:rsidR="000E30E3" w:rsidRPr="00BC4939">
        <w:rPr>
          <w:rFonts w:ascii="Arial" w:hAnsi="Arial" w:cs="Arial"/>
          <w:i/>
          <w:iCs/>
        </w:rPr>
        <w:t xml:space="preserve"> </w:t>
      </w:r>
      <w:r w:rsidRPr="00BC4939">
        <w:rPr>
          <w:rFonts w:ascii="Arial" w:hAnsi="Arial" w:cs="Arial"/>
          <w:i/>
          <w:iCs/>
        </w:rPr>
        <w:t>y</w:t>
      </w:r>
      <w:r w:rsidR="000E30E3" w:rsidRPr="00BC4939">
        <w:rPr>
          <w:rFonts w:ascii="Arial" w:hAnsi="Arial" w:cs="Arial"/>
          <w:i/>
          <w:iCs/>
        </w:rPr>
        <w:t xml:space="preserve"> </w:t>
      </w:r>
      <w:r w:rsidRPr="00BC4939">
        <w:rPr>
          <w:rFonts w:ascii="Arial" w:hAnsi="Arial" w:cs="Arial"/>
          <w:i/>
          <w:iCs/>
        </w:rPr>
        <w:t>considerando</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contexto</w:t>
      </w:r>
      <w:r w:rsidR="000E30E3" w:rsidRPr="00BC4939">
        <w:rPr>
          <w:rFonts w:ascii="Arial" w:hAnsi="Arial" w:cs="Arial"/>
          <w:i/>
          <w:iCs/>
        </w:rPr>
        <w:t xml:space="preserve"> </w:t>
      </w:r>
      <w:r w:rsidRPr="00BC4939">
        <w:rPr>
          <w:rFonts w:ascii="Arial" w:hAnsi="Arial" w:cs="Arial"/>
          <w:i/>
          <w:iCs/>
        </w:rPr>
        <w:t>general,</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medida</w:t>
      </w:r>
      <w:r w:rsidR="000E30E3" w:rsidRPr="00BC4939">
        <w:rPr>
          <w:rFonts w:ascii="Arial" w:hAnsi="Arial" w:cs="Arial"/>
          <w:i/>
          <w:iCs/>
        </w:rPr>
        <w:t xml:space="preserve"> </w:t>
      </w:r>
      <w:r w:rsidRPr="00BC4939">
        <w:rPr>
          <w:rFonts w:ascii="Arial" w:hAnsi="Arial" w:cs="Arial"/>
          <w:i/>
          <w:iCs/>
        </w:rPr>
        <w:t>legislativa</w:t>
      </w:r>
      <w:r w:rsidR="000E30E3" w:rsidRPr="00BC4939">
        <w:rPr>
          <w:rFonts w:ascii="Arial" w:hAnsi="Arial" w:cs="Arial"/>
          <w:i/>
          <w:iCs/>
        </w:rPr>
        <w:t xml:space="preserve"> </w:t>
      </w:r>
      <w:r w:rsidRPr="00BC4939">
        <w:rPr>
          <w:rFonts w:ascii="Arial" w:hAnsi="Arial" w:cs="Arial"/>
          <w:i/>
          <w:iCs/>
        </w:rPr>
        <w:t>adoptada</w:t>
      </w:r>
      <w:r w:rsidR="000E30E3" w:rsidRPr="00BC4939">
        <w:rPr>
          <w:rFonts w:ascii="Arial" w:hAnsi="Arial" w:cs="Arial"/>
          <w:i/>
          <w:iCs/>
        </w:rPr>
        <w:t xml:space="preserve"> </w:t>
      </w:r>
      <w:r w:rsidRPr="00BC4939">
        <w:rPr>
          <w:rFonts w:ascii="Arial" w:hAnsi="Arial" w:cs="Arial"/>
          <w:i/>
          <w:iCs/>
        </w:rPr>
        <w:t>con</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problema</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ésta</w:t>
      </w:r>
      <w:r w:rsidR="000E30E3" w:rsidRPr="00BC4939">
        <w:rPr>
          <w:rFonts w:ascii="Arial" w:hAnsi="Arial" w:cs="Arial"/>
          <w:i/>
          <w:iCs/>
        </w:rPr>
        <w:t xml:space="preserve"> </w:t>
      </w:r>
      <w:r w:rsidRPr="00BC4939">
        <w:rPr>
          <w:rFonts w:ascii="Arial" w:hAnsi="Arial" w:cs="Arial"/>
          <w:i/>
          <w:iCs/>
        </w:rPr>
        <w:t>pretende</w:t>
      </w:r>
      <w:r w:rsidR="000E30E3" w:rsidRPr="00BC4939">
        <w:rPr>
          <w:rFonts w:ascii="Arial" w:hAnsi="Arial" w:cs="Arial"/>
          <w:i/>
          <w:iCs/>
        </w:rPr>
        <w:t xml:space="preserve"> </w:t>
      </w:r>
      <w:r w:rsidRPr="00BC4939">
        <w:rPr>
          <w:rFonts w:ascii="Arial" w:hAnsi="Arial" w:cs="Arial"/>
          <w:i/>
          <w:iCs/>
        </w:rPr>
        <w:t>evitar</w:t>
      </w:r>
      <w:r w:rsidR="000E30E3" w:rsidRPr="00BC4939">
        <w:rPr>
          <w:rFonts w:ascii="Arial" w:hAnsi="Arial" w:cs="Arial"/>
          <w:i/>
          <w:iCs/>
        </w:rPr>
        <w:t xml:space="preserve"> </w:t>
      </w:r>
      <w:r w:rsidRPr="00BC4939">
        <w:rPr>
          <w:rFonts w:ascii="Arial" w:hAnsi="Arial" w:cs="Arial"/>
          <w:i/>
          <w:iCs/>
        </w:rPr>
        <w:t>o</w:t>
      </w:r>
      <w:r w:rsidR="000E30E3" w:rsidRPr="00BC4939">
        <w:rPr>
          <w:rFonts w:ascii="Arial" w:hAnsi="Arial" w:cs="Arial"/>
          <w:i/>
          <w:iCs/>
        </w:rPr>
        <w:t xml:space="preserve"> </w:t>
      </w:r>
      <w:r w:rsidRPr="00BC4939">
        <w:rPr>
          <w:rFonts w:ascii="Arial" w:hAnsi="Arial" w:cs="Arial"/>
          <w:i/>
          <w:iCs/>
        </w:rPr>
        <w:t>solucionar</w:t>
      </w:r>
      <w:r w:rsidR="000E30E3" w:rsidRPr="00BC4939">
        <w:rPr>
          <w:rFonts w:ascii="Arial" w:hAnsi="Arial" w:cs="Arial"/>
          <w:i/>
          <w:iCs/>
        </w:rPr>
        <w:t xml:space="preserve"> </w:t>
      </w:r>
      <w:r w:rsidRPr="00BC4939">
        <w:rPr>
          <w:rFonts w:ascii="Arial" w:hAnsi="Arial" w:cs="Arial"/>
          <w:i/>
          <w:iCs/>
        </w:rPr>
        <w:t>para</w:t>
      </w:r>
      <w:r w:rsidR="000E30E3" w:rsidRPr="00BC4939">
        <w:rPr>
          <w:rFonts w:ascii="Arial" w:hAnsi="Arial" w:cs="Arial"/>
          <w:i/>
          <w:iCs/>
        </w:rPr>
        <w:t xml:space="preserve"> </w:t>
      </w:r>
      <w:r w:rsidRPr="00BC4939">
        <w:rPr>
          <w:rFonts w:ascii="Arial" w:hAnsi="Arial" w:cs="Arial"/>
          <w:i/>
          <w:iCs/>
        </w:rPr>
        <w:t>luego,</w:t>
      </w:r>
      <w:r w:rsidR="000E30E3" w:rsidRPr="00BC4939">
        <w:rPr>
          <w:rFonts w:ascii="Arial" w:hAnsi="Arial" w:cs="Arial"/>
          <w:i/>
          <w:iCs/>
        </w:rPr>
        <w:t xml:space="preserve"> </w:t>
      </w:r>
      <w:r w:rsidRPr="00BC4939">
        <w:rPr>
          <w:rFonts w:ascii="Arial" w:hAnsi="Arial" w:cs="Arial"/>
          <w:i/>
          <w:iCs/>
        </w:rPr>
        <w:t>verificar</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exista</w:t>
      </w:r>
      <w:r w:rsidR="000E30E3" w:rsidRPr="00BC4939">
        <w:rPr>
          <w:rFonts w:ascii="Arial" w:hAnsi="Arial" w:cs="Arial"/>
          <w:i/>
          <w:iCs/>
        </w:rPr>
        <w:t xml:space="preserve"> </w:t>
      </w:r>
      <w:r w:rsidRPr="00BC4939">
        <w:rPr>
          <w:rFonts w:ascii="Arial" w:hAnsi="Arial" w:cs="Arial"/>
          <w:b/>
          <w:bCs/>
          <w:i/>
          <w:iCs/>
        </w:rPr>
        <w:t>correspondencia</w:t>
      </w:r>
      <w:r w:rsidR="000E30E3" w:rsidRPr="00BC4939">
        <w:rPr>
          <w:rFonts w:ascii="Arial" w:hAnsi="Arial" w:cs="Arial"/>
          <w:b/>
          <w:bCs/>
          <w:i/>
          <w:iCs/>
        </w:rPr>
        <w:t xml:space="preserve"> </w:t>
      </w:r>
      <w:r w:rsidRPr="00BC4939">
        <w:rPr>
          <w:rFonts w:ascii="Arial" w:hAnsi="Arial" w:cs="Arial"/>
          <w:b/>
          <w:bCs/>
          <w:i/>
          <w:iCs/>
        </w:rPr>
        <w:t>entre</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gravedad</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problema</w:t>
      </w:r>
      <w:r w:rsidR="000E30E3" w:rsidRPr="00BC4939">
        <w:rPr>
          <w:rFonts w:ascii="Arial" w:hAnsi="Arial" w:cs="Arial"/>
          <w:b/>
          <w:bCs/>
          <w:i/>
          <w:iCs/>
        </w:rPr>
        <w:t xml:space="preserve"> </w:t>
      </w:r>
      <w:r w:rsidRPr="00BC4939">
        <w:rPr>
          <w:rFonts w:ascii="Arial" w:hAnsi="Arial" w:cs="Arial"/>
          <w:b/>
          <w:bCs/>
          <w:i/>
          <w:iCs/>
        </w:rPr>
        <w:t>y</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severidad</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medida</w:t>
      </w:r>
      <w:r w:rsidRPr="00BC4939">
        <w:rPr>
          <w:rFonts w:ascii="Arial" w:hAnsi="Arial" w:cs="Arial"/>
          <w:i/>
          <w:iCs/>
        </w:rPr>
        <w:t>.</w:t>
      </w:r>
      <w:r w:rsidR="000E30E3" w:rsidRPr="00BC4939">
        <w:rPr>
          <w:rFonts w:ascii="Arial" w:hAnsi="Arial" w:cs="Arial"/>
          <w:i/>
          <w:iCs/>
        </w:rPr>
        <w:t xml:space="preserve"> </w:t>
      </w:r>
      <w:r w:rsidRPr="00BC4939">
        <w:rPr>
          <w:rFonts w:ascii="Arial" w:hAnsi="Arial" w:cs="Arial"/>
          <w:i/>
          <w:iCs/>
        </w:rPr>
        <w:t>Así,</w:t>
      </w:r>
      <w:r w:rsidR="000E30E3" w:rsidRPr="00BC4939">
        <w:rPr>
          <w:rFonts w:ascii="Arial" w:hAnsi="Arial" w:cs="Arial"/>
          <w:i/>
          <w:iCs/>
        </w:rPr>
        <w:t xml:space="preserve"> </w:t>
      </w:r>
      <w:r w:rsidRPr="00BC4939">
        <w:rPr>
          <w:rFonts w:ascii="Arial" w:hAnsi="Arial" w:cs="Arial"/>
          <w:b/>
          <w:bCs/>
          <w:i/>
          <w:iCs/>
          <w:u w:val="single"/>
        </w:rPr>
        <w:t>cuando</w:t>
      </w:r>
      <w:r w:rsidR="000E30E3" w:rsidRPr="00BC4939">
        <w:rPr>
          <w:rFonts w:ascii="Arial" w:hAnsi="Arial" w:cs="Arial"/>
          <w:b/>
          <w:bCs/>
          <w:i/>
          <w:iCs/>
          <w:u w:val="single"/>
        </w:rPr>
        <w:t xml:space="preserve"> </w:t>
      </w:r>
      <w:r w:rsidRPr="00BC4939">
        <w:rPr>
          <w:rFonts w:ascii="Arial" w:hAnsi="Arial" w:cs="Arial"/>
          <w:b/>
          <w:bCs/>
          <w:i/>
          <w:iCs/>
          <w:u w:val="single"/>
        </w:rPr>
        <w:t>la</w:t>
      </w:r>
      <w:r w:rsidR="000E30E3" w:rsidRPr="00BC4939">
        <w:rPr>
          <w:rFonts w:ascii="Arial" w:hAnsi="Arial" w:cs="Arial"/>
          <w:b/>
          <w:bCs/>
          <w:i/>
          <w:iCs/>
          <w:u w:val="single"/>
        </w:rPr>
        <w:t xml:space="preserve"> </w:t>
      </w:r>
      <w:r w:rsidRPr="00BC4939">
        <w:rPr>
          <w:rFonts w:ascii="Arial" w:hAnsi="Arial" w:cs="Arial"/>
          <w:b/>
          <w:bCs/>
          <w:i/>
          <w:iCs/>
          <w:u w:val="single"/>
        </w:rPr>
        <w:t>medida</w:t>
      </w:r>
      <w:r w:rsidR="000E30E3" w:rsidRPr="00BC4939">
        <w:rPr>
          <w:rFonts w:ascii="Arial" w:hAnsi="Arial" w:cs="Arial"/>
          <w:b/>
          <w:bCs/>
          <w:i/>
          <w:iCs/>
          <w:u w:val="single"/>
        </w:rPr>
        <w:t xml:space="preserve"> </w:t>
      </w:r>
      <w:r w:rsidRPr="00BC4939">
        <w:rPr>
          <w:rFonts w:ascii="Arial" w:hAnsi="Arial" w:cs="Arial"/>
          <w:b/>
          <w:bCs/>
          <w:i/>
          <w:iCs/>
          <w:u w:val="single"/>
        </w:rPr>
        <w:t>es</w:t>
      </w:r>
      <w:r w:rsidR="000E30E3" w:rsidRPr="00BC4939">
        <w:rPr>
          <w:rFonts w:ascii="Arial" w:hAnsi="Arial" w:cs="Arial"/>
          <w:b/>
          <w:bCs/>
          <w:i/>
          <w:iCs/>
          <w:u w:val="single"/>
        </w:rPr>
        <w:t xml:space="preserve"> </w:t>
      </w:r>
      <w:r w:rsidRPr="00BC4939">
        <w:rPr>
          <w:rFonts w:ascii="Arial" w:hAnsi="Arial" w:cs="Arial"/>
          <w:b/>
          <w:bCs/>
          <w:i/>
          <w:iCs/>
          <w:u w:val="single"/>
        </w:rPr>
        <w:t>demasiado</w:t>
      </w:r>
      <w:r w:rsidR="000E30E3" w:rsidRPr="00BC4939">
        <w:rPr>
          <w:rFonts w:ascii="Arial" w:hAnsi="Arial" w:cs="Arial"/>
          <w:b/>
          <w:bCs/>
          <w:i/>
          <w:iCs/>
          <w:u w:val="single"/>
        </w:rPr>
        <w:t xml:space="preserve"> </w:t>
      </w:r>
      <w:r w:rsidRPr="00BC4939">
        <w:rPr>
          <w:rFonts w:ascii="Arial" w:hAnsi="Arial" w:cs="Arial"/>
          <w:b/>
          <w:bCs/>
          <w:i/>
          <w:iCs/>
          <w:u w:val="single"/>
        </w:rPr>
        <w:t>severa</w:t>
      </w:r>
      <w:r w:rsidR="000E30E3" w:rsidRPr="00BC4939">
        <w:rPr>
          <w:rFonts w:ascii="Arial" w:hAnsi="Arial" w:cs="Arial"/>
          <w:b/>
          <w:bCs/>
          <w:i/>
          <w:iCs/>
          <w:u w:val="single"/>
        </w:rPr>
        <w:t xml:space="preserve"> </w:t>
      </w:r>
      <w:r w:rsidRPr="00BC4939">
        <w:rPr>
          <w:rFonts w:ascii="Arial" w:hAnsi="Arial" w:cs="Arial"/>
          <w:b/>
          <w:bCs/>
          <w:i/>
          <w:iCs/>
          <w:u w:val="single"/>
        </w:rPr>
        <w:t>dada</w:t>
      </w:r>
      <w:r w:rsidR="000E30E3" w:rsidRPr="00BC4939">
        <w:rPr>
          <w:rFonts w:ascii="Arial" w:hAnsi="Arial" w:cs="Arial"/>
          <w:b/>
          <w:bCs/>
          <w:i/>
          <w:iCs/>
          <w:u w:val="single"/>
        </w:rPr>
        <w:t xml:space="preserve"> </w:t>
      </w:r>
      <w:r w:rsidRPr="00BC4939">
        <w:rPr>
          <w:rFonts w:ascii="Arial" w:hAnsi="Arial" w:cs="Arial"/>
          <w:b/>
          <w:bCs/>
          <w:i/>
          <w:iCs/>
          <w:u w:val="single"/>
        </w:rPr>
        <w:t>la</w:t>
      </w:r>
      <w:r w:rsidR="000E30E3" w:rsidRPr="00BC4939">
        <w:rPr>
          <w:rFonts w:ascii="Arial" w:hAnsi="Arial" w:cs="Arial"/>
          <w:b/>
          <w:bCs/>
          <w:i/>
          <w:iCs/>
          <w:u w:val="single"/>
        </w:rPr>
        <w:t xml:space="preserve"> </w:t>
      </w:r>
      <w:r w:rsidRPr="00BC4939">
        <w:rPr>
          <w:rFonts w:ascii="Arial" w:hAnsi="Arial" w:cs="Arial"/>
          <w:b/>
          <w:bCs/>
          <w:i/>
          <w:iCs/>
          <w:u w:val="single"/>
        </w:rPr>
        <w:t>magnitud</w:t>
      </w:r>
      <w:r w:rsidR="000E30E3" w:rsidRPr="00BC4939">
        <w:rPr>
          <w:rFonts w:ascii="Arial" w:hAnsi="Arial" w:cs="Arial"/>
          <w:b/>
          <w:bCs/>
          <w:i/>
          <w:iCs/>
          <w:u w:val="single"/>
        </w:rPr>
        <w:t xml:space="preserve"> </w:t>
      </w:r>
      <w:r w:rsidRPr="00BC4939">
        <w:rPr>
          <w:rFonts w:ascii="Arial" w:hAnsi="Arial" w:cs="Arial"/>
          <w:b/>
          <w:bCs/>
          <w:i/>
          <w:iCs/>
          <w:u w:val="single"/>
        </w:rPr>
        <w:t>del</w:t>
      </w:r>
      <w:r w:rsidR="000E30E3" w:rsidRPr="00BC4939">
        <w:rPr>
          <w:rFonts w:ascii="Arial" w:hAnsi="Arial" w:cs="Arial"/>
          <w:b/>
          <w:bCs/>
          <w:i/>
          <w:iCs/>
          <w:u w:val="single"/>
        </w:rPr>
        <w:t xml:space="preserve"> </w:t>
      </w:r>
      <w:r w:rsidRPr="00BC4939">
        <w:rPr>
          <w:rFonts w:ascii="Arial" w:hAnsi="Arial" w:cs="Arial"/>
          <w:b/>
          <w:bCs/>
          <w:i/>
          <w:iCs/>
          <w:u w:val="single"/>
        </w:rPr>
        <w:t>problema,</w:t>
      </w:r>
      <w:r w:rsidR="000E30E3" w:rsidRPr="00BC4939">
        <w:rPr>
          <w:rFonts w:ascii="Arial" w:hAnsi="Arial" w:cs="Arial"/>
          <w:b/>
          <w:bCs/>
          <w:i/>
          <w:iCs/>
          <w:u w:val="single"/>
        </w:rPr>
        <w:t xml:space="preserve"> </w:t>
      </w:r>
      <w:r w:rsidRPr="00BC4939">
        <w:rPr>
          <w:rFonts w:ascii="Arial" w:hAnsi="Arial" w:cs="Arial"/>
          <w:b/>
          <w:bCs/>
          <w:i/>
          <w:iCs/>
          <w:u w:val="single"/>
        </w:rPr>
        <w:t>entonces</w:t>
      </w:r>
      <w:r w:rsidR="000E30E3" w:rsidRPr="00BC4939">
        <w:rPr>
          <w:rFonts w:ascii="Arial" w:hAnsi="Arial" w:cs="Arial"/>
          <w:b/>
          <w:bCs/>
          <w:i/>
          <w:iCs/>
          <w:u w:val="single"/>
        </w:rPr>
        <w:t xml:space="preserve"> </w:t>
      </w:r>
      <w:r w:rsidRPr="00BC4939">
        <w:rPr>
          <w:rFonts w:ascii="Arial" w:hAnsi="Arial" w:cs="Arial"/>
          <w:b/>
          <w:bCs/>
          <w:i/>
          <w:iCs/>
          <w:u w:val="single"/>
        </w:rPr>
        <w:t>ésta</w:t>
      </w:r>
      <w:r w:rsidR="000E30E3" w:rsidRPr="00BC4939">
        <w:rPr>
          <w:rFonts w:ascii="Arial" w:hAnsi="Arial" w:cs="Arial"/>
          <w:b/>
          <w:bCs/>
          <w:i/>
          <w:iCs/>
          <w:u w:val="single"/>
        </w:rPr>
        <w:t xml:space="preserve"> </w:t>
      </w:r>
      <w:r w:rsidRPr="00BC4939">
        <w:rPr>
          <w:rFonts w:ascii="Arial" w:hAnsi="Arial" w:cs="Arial"/>
          <w:b/>
          <w:bCs/>
          <w:i/>
          <w:iCs/>
          <w:u w:val="single"/>
        </w:rPr>
        <w:t>no</w:t>
      </w:r>
      <w:r w:rsidR="000E30E3" w:rsidRPr="00BC4939">
        <w:rPr>
          <w:rFonts w:ascii="Arial" w:hAnsi="Arial" w:cs="Arial"/>
          <w:b/>
          <w:bCs/>
          <w:i/>
          <w:iCs/>
          <w:u w:val="single"/>
        </w:rPr>
        <w:t xml:space="preserve"> </w:t>
      </w:r>
      <w:r w:rsidRPr="00BC4939">
        <w:rPr>
          <w:rFonts w:ascii="Arial" w:hAnsi="Arial" w:cs="Arial"/>
          <w:b/>
          <w:bCs/>
          <w:i/>
          <w:iCs/>
          <w:u w:val="single"/>
        </w:rPr>
        <w:t>cumple</w:t>
      </w:r>
      <w:r w:rsidR="000E30E3" w:rsidRPr="00BC4939">
        <w:rPr>
          <w:rFonts w:ascii="Arial" w:hAnsi="Arial" w:cs="Arial"/>
          <w:b/>
          <w:bCs/>
          <w:i/>
          <w:iCs/>
          <w:u w:val="single"/>
        </w:rPr>
        <w:t xml:space="preserve"> </w:t>
      </w:r>
      <w:r w:rsidRPr="00BC4939">
        <w:rPr>
          <w:rFonts w:ascii="Arial" w:hAnsi="Arial" w:cs="Arial"/>
          <w:b/>
          <w:bCs/>
          <w:i/>
          <w:iCs/>
          <w:u w:val="single"/>
        </w:rPr>
        <w:t>el</w:t>
      </w:r>
      <w:r w:rsidR="000E30E3" w:rsidRPr="00BC4939">
        <w:rPr>
          <w:rFonts w:ascii="Arial" w:hAnsi="Arial" w:cs="Arial"/>
          <w:b/>
          <w:bCs/>
          <w:i/>
          <w:iCs/>
          <w:u w:val="single"/>
        </w:rPr>
        <w:t xml:space="preserve"> </w:t>
      </w:r>
      <w:r w:rsidRPr="00BC4939">
        <w:rPr>
          <w:rFonts w:ascii="Arial" w:hAnsi="Arial" w:cs="Arial"/>
          <w:b/>
          <w:bCs/>
          <w:i/>
          <w:iCs/>
          <w:u w:val="single"/>
        </w:rPr>
        <w:t>requisito</w:t>
      </w:r>
      <w:r w:rsidR="000E30E3" w:rsidRPr="00BC4939">
        <w:rPr>
          <w:rFonts w:ascii="Arial" w:hAnsi="Arial" w:cs="Arial"/>
          <w:b/>
          <w:bCs/>
          <w:i/>
          <w:iCs/>
          <w:u w:val="single"/>
        </w:rPr>
        <w:t xml:space="preserve"> </w:t>
      </w:r>
      <w:r w:rsidRPr="00BC4939">
        <w:rPr>
          <w:rFonts w:ascii="Arial" w:hAnsi="Arial" w:cs="Arial"/>
          <w:b/>
          <w:bCs/>
          <w:i/>
          <w:iCs/>
          <w:u w:val="single"/>
        </w:rPr>
        <w:t>de</w:t>
      </w:r>
      <w:r w:rsidR="000E30E3" w:rsidRPr="00BC4939">
        <w:rPr>
          <w:rFonts w:ascii="Arial" w:hAnsi="Arial" w:cs="Arial"/>
          <w:b/>
          <w:bCs/>
          <w:i/>
          <w:iCs/>
          <w:u w:val="single"/>
        </w:rPr>
        <w:t xml:space="preserve"> </w:t>
      </w:r>
      <w:r w:rsidRPr="00BC4939">
        <w:rPr>
          <w:rFonts w:ascii="Arial" w:hAnsi="Arial" w:cs="Arial"/>
          <w:b/>
          <w:bCs/>
          <w:i/>
          <w:iCs/>
          <w:u w:val="single"/>
        </w:rPr>
        <w:t>ser</w:t>
      </w:r>
      <w:r w:rsidR="000E30E3" w:rsidRPr="00BC4939">
        <w:rPr>
          <w:rFonts w:ascii="Arial" w:hAnsi="Arial" w:cs="Arial"/>
          <w:b/>
          <w:bCs/>
          <w:i/>
          <w:iCs/>
          <w:u w:val="single"/>
        </w:rPr>
        <w:t xml:space="preserve"> </w:t>
      </w:r>
      <w:r w:rsidRPr="00BC4939">
        <w:rPr>
          <w:rFonts w:ascii="Arial" w:hAnsi="Arial" w:cs="Arial"/>
          <w:b/>
          <w:bCs/>
          <w:i/>
          <w:iCs/>
          <w:u w:val="single"/>
        </w:rPr>
        <w:t>proporcionada</w:t>
      </w:r>
      <w:r w:rsidRPr="00BC4939">
        <w:rPr>
          <w:rFonts w:ascii="Arial" w:hAnsi="Arial" w:cs="Arial"/>
          <w:i/>
          <w:iCs/>
          <w:u w:val="single"/>
        </w:rPr>
        <w:t>.</w:t>
      </w:r>
    </w:p>
    <w:p w14:paraId="6221276D" w14:textId="77777777" w:rsidR="00E94533" w:rsidRPr="00BC4939" w:rsidRDefault="00E94533" w:rsidP="00BC4939">
      <w:pPr>
        <w:spacing w:after="0" w:line="276" w:lineRule="auto"/>
        <w:ind w:left="284" w:right="-427"/>
        <w:jc w:val="both"/>
        <w:rPr>
          <w:rFonts w:ascii="Arial" w:hAnsi="Arial" w:cs="Arial"/>
          <w:i/>
          <w:iCs/>
        </w:rPr>
      </w:pPr>
    </w:p>
    <w:p w14:paraId="2CF27E54" w14:textId="77777777" w:rsidR="00A274E4" w:rsidRPr="00BC4939" w:rsidRDefault="00A274E4" w:rsidP="00BC4939">
      <w:pPr>
        <w:spacing w:after="0" w:line="276" w:lineRule="auto"/>
        <w:ind w:left="284" w:right="-427"/>
        <w:jc w:val="both"/>
        <w:rPr>
          <w:rFonts w:ascii="Arial" w:hAnsi="Arial" w:cs="Arial"/>
          <w:i/>
          <w:iCs/>
          <w:sz w:val="24"/>
          <w:szCs w:val="24"/>
        </w:rPr>
      </w:pPr>
      <w:r w:rsidRPr="00BC4939">
        <w:rPr>
          <w:rFonts w:ascii="Arial" w:hAnsi="Arial" w:cs="Arial"/>
          <w:i/>
          <w:iCs/>
        </w:rPr>
        <w:t>Analizada</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norma</w:t>
      </w:r>
      <w:r w:rsidR="000E30E3" w:rsidRPr="00BC4939">
        <w:rPr>
          <w:rFonts w:ascii="Arial" w:hAnsi="Arial" w:cs="Arial"/>
          <w:i/>
          <w:iCs/>
        </w:rPr>
        <w:t xml:space="preserve"> </w:t>
      </w:r>
      <w:r w:rsidRPr="00BC4939">
        <w:rPr>
          <w:rFonts w:ascii="Arial" w:hAnsi="Arial" w:cs="Arial"/>
          <w:i/>
          <w:iCs/>
        </w:rPr>
        <w:t>a</w:t>
      </w:r>
      <w:r w:rsidR="000E30E3" w:rsidRPr="00BC4939">
        <w:rPr>
          <w:rFonts w:ascii="Arial" w:hAnsi="Arial" w:cs="Arial"/>
          <w:i/>
          <w:iCs/>
        </w:rPr>
        <w:t xml:space="preserve"> </w:t>
      </w:r>
      <w:r w:rsidRPr="00BC4939">
        <w:rPr>
          <w:rFonts w:ascii="Arial" w:hAnsi="Arial" w:cs="Arial"/>
          <w:i/>
          <w:iCs/>
        </w:rPr>
        <w:t>partir</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estos</w:t>
      </w:r>
      <w:r w:rsidR="000E30E3" w:rsidRPr="00BC4939">
        <w:rPr>
          <w:rFonts w:ascii="Arial" w:hAnsi="Arial" w:cs="Arial"/>
          <w:i/>
          <w:iCs/>
        </w:rPr>
        <w:t xml:space="preserve"> </w:t>
      </w:r>
      <w:r w:rsidRPr="00BC4939">
        <w:rPr>
          <w:rFonts w:ascii="Arial" w:hAnsi="Arial" w:cs="Arial"/>
          <w:i/>
          <w:iCs/>
        </w:rPr>
        <w:t>dos</w:t>
      </w:r>
      <w:r w:rsidR="000E30E3" w:rsidRPr="00BC4939">
        <w:rPr>
          <w:rFonts w:ascii="Arial" w:hAnsi="Arial" w:cs="Arial"/>
          <w:i/>
          <w:iCs/>
        </w:rPr>
        <w:t xml:space="preserve"> </w:t>
      </w:r>
      <w:r w:rsidRPr="00BC4939">
        <w:rPr>
          <w:rFonts w:ascii="Arial" w:hAnsi="Arial" w:cs="Arial"/>
          <w:i/>
          <w:iCs/>
        </w:rPr>
        <w:t>enfoques,</w:t>
      </w:r>
      <w:r w:rsidR="000E30E3" w:rsidRPr="00BC4939">
        <w:rPr>
          <w:rFonts w:ascii="Arial" w:hAnsi="Arial" w:cs="Arial"/>
          <w:i/>
          <w:iCs/>
        </w:rPr>
        <w:t xml:space="preserve"> </w:t>
      </w:r>
      <w:r w:rsidRPr="00BC4939">
        <w:rPr>
          <w:rFonts w:ascii="Arial" w:hAnsi="Arial" w:cs="Arial"/>
          <w:i/>
          <w:iCs/>
        </w:rPr>
        <w:t>esta</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constitucional.</w:t>
      </w:r>
      <w:r w:rsidR="000E30E3" w:rsidRPr="00BC4939">
        <w:rPr>
          <w:rFonts w:ascii="Arial" w:hAnsi="Arial" w:cs="Arial"/>
          <w:i/>
          <w:iCs/>
        </w:rPr>
        <w:t xml:space="preserve"> </w:t>
      </w:r>
      <w:r w:rsidRPr="00BC4939">
        <w:rPr>
          <w:rFonts w:ascii="Arial" w:hAnsi="Arial" w:cs="Arial"/>
          <w:i/>
          <w:iCs/>
        </w:rPr>
        <w:t>Así,</w:t>
      </w:r>
      <w:r w:rsidR="000E30E3" w:rsidRPr="00BC4939">
        <w:rPr>
          <w:rFonts w:ascii="Arial" w:hAnsi="Arial" w:cs="Arial"/>
          <w:i/>
          <w:iCs/>
        </w:rPr>
        <w:t xml:space="preserve"> </w:t>
      </w:r>
      <w:r w:rsidRPr="00BC4939">
        <w:rPr>
          <w:rFonts w:ascii="Arial" w:hAnsi="Arial" w:cs="Arial"/>
          <w:i/>
          <w:iCs/>
        </w:rPr>
        <w:t>a</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luz</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finalidad</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medida</w:t>
      </w:r>
      <w:r w:rsidR="000E30E3" w:rsidRPr="00BC4939">
        <w:rPr>
          <w:rFonts w:ascii="Arial" w:hAnsi="Arial" w:cs="Arial"/>
          <w:i/>
          <w:iCs/>
        </w:rPr>
        <w:t xml:space="preserve"> </w:t>
      </w:r>
      <w:r w:rsidRPr="00BC4939">
        <w:rPr>
          <w:rFonts w:ascii="Arial" w:hAnsi="Arial" w:cs="Arial"/>
          <w:i/>
          <w:iCs/>
        </w:rPr>
        <w:t>y</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los</w:t>
      </w:r>
      <w:r w:rsidR="000E30E3" w:rsidRPr="00BC4939">
        <w:rPr>
          <w:rFonts w:ascii="Arial" w:hAnsi="Arial" w:cs="Arial"/>
          <w:i/>
          <w:iCs/>
        </w:rPr>
        <w:t xml:space="preserve"> </w:t>
      </w:r>
      <w:r w:rsidRPr="00BC4939">
        <w:rPr>
          <w:rFonts w:ascii="Arial" w:hAnsi="Arial" w:cs="Arial"/>
          <w:i/>
          <w:iCs/>
        </w:rPr>
        <w:t>beneficios</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ella</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derivan,</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porcentaje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20%</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resulta</w:t>
      </w:r>
      <w:r w:rsidR="000E30E3" w:rsidRPr="00BC4939">
        <w:rPr>
          <w:rFonts w:ascii="Arial" w:hAnsi="Arial" w:cs="Arial"/>
          <w:i/>
          <w:iCs/>
        </w:rPr>
        <w:t xml:space="preserve"> </w:t>
      </w:r>
      <w:r w:rsidRPr="00BC4939">
        <w:rPr>
          <w:rFonts w:ascii="Arial" w:hAnsi="Arial" w:cs="Arial"/>
          <w:i/>
          <w:iCs/>
        </w:rPr>
        <w:t>desproporcionado.</w:t>
      </w:r>
      <w:r w:rsidR="000E30E3" w:rsidRPr="00BC4939">
        <w:rPr>
          <w:rFonts w:ascii="Arial" w:hAnsi="Arial" w:cs="Arial"/>
          <w:i/>
          <w:iCs/>
        </w:rPr>
        <w:t xml:space="preserve"> </w:t>
      </w:r>
      <w:r w:rsidRPr="00BC4939">
        <w:rPr>
          <w:rFonts w:ascii="Arial" w:hAnsi="Arial" w:cs="Arial"/>
          <w:b/>
          <w:bCs/>
          <w:i/>
          <w:iCs/>
        </w:rPr>
        <w:t>Si</w:t>
      </w:r>
      <w:r w:rsidR="000E30E3" w:rsidRPr="00BC4939">
        <w:rPr>
          <w:rFonts w:ascii="Arial" w:hAnsi="Arial" w:cs="Arial"/>
          <w:b/>
          <w:bCs/>
          <w:i/>
          <w:iCs/>
        </w:rPr>
        <w:t xml:space="preserve"> </w:t>
      </w:r>
      <w:r w:rsidRPr="00BC4939">
        <w:rPr>
          <w:rFonts w:ascii="Arial" w:hAnsi="Arial" w:cs="Arial"/>
          <w:b/>
          <w:bCs/>
          <w:i/>
          <w:iCs/>
        </w:rPr>
        <w:t>se</w:t>
      </w:r>
      <w:r w:rsidR="000E30E3" w:rsidRPr="00BC4939">
        <w:rPr>
          <w:rFonts w:ascii="Arial" w:hAnsi="Arial" w:cs="Arial"/>
          <w:b/>
          <w:bCs/>
          <w:i/>
          <w:iCs/>
        </w:rPr>
        <w:t xml:space="preserve"> </w:t>
      </w:r>
      <w:r w:rsidRPr="00BC4939">
        <w:rPr>
          <w:rFonts w:ascii="Arial" w:hAnsi="Arial" w:cs="Arial"/>
          <w:b/>
          <w:bCs/>
          <w:i/>
          <w:iCs/>
        </w:rPr>
        <w:t>tiene</w:t>
      </w:r>
      <w:r w:rsidR="000E30E3" w:rsidRPr="00BC4939">
        <w:rPr>
          <w:rFonts w:ascii="Arial" w:hAnsi="Arial" w:cs="Arial"/>
          <w:b/>
          <w:bCs/>
          <w:i/>
          <w:iCs/>
        </w:rPr>
        <w:t xml:space="preserve"> </w:t>
      </w:r>
      <w:r w:rsidRPr="00BC4939">
        <w:rPr>
          <w:rFonts w:ascii="Arial" w:hAnsi="Arial" w:cs="Arial"/>
          <w:b/>
          <w:bCs/>
          <w:i/>
          <w:iCs/>
        </w:rPr>
        <w:t>que</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actividad</w:t>
      </w:r>
      <w:r w:rsidR="000E30E3" w:rsidRPr="00BC4939">
        <w:rPr>
          <w:rFonts w:ascii="Arial" w:hAnsi="Arial" w:cs="Arial"/>
          <w:b/>
          <w:bCs/>
          <w:i/>
          <w:iCs/>
        </w:rPr>
        <w:t xml:space="preserve"> </w:t>
      </w:r>
      <w:r w:rsidRPr="00BC4939">
        <w:rPr>
          <w:rFonts w:ascii="Arial" w:hAnsi="Arial" w:cs="Arial"/>
          <w:b/>
          <w:bCs/>
          <w:i/>
          <w:iCs/>
        </w:rPr>
        <w:t>económica</w:t>
      </w:r>
      <w:r w:rsidR="000E30E3" w:rsidRPr="00BC4939">
        <w:rPr>
          <w:rFonts w:ascii="Arial" w:hAnsi="Arial" w:cs="Arial"/>
          <w:b/>
          <w:bCs/>
          <w:i/>
          <w:iCs/>
        </w:rPr>
        <w:t xml:space="preserve"> </w:t>
      </w:r>
      <w:r w:rsidRPr="00BC4939">
        <w:rPr>
          <w:rFonts w:ascii="Arial" w:hAnsi="Arial" w:cs="Arial"/>
          <w:b/>
          <w:bCs/>
          <w:i/>
          <w:iCs/>
        </w:rPr>
        <w:t>es</w:t>
      </w:r>
      <w:r w:rsidR="000E30E3" w:rsidRPr="00BC4939">
        <w:rPr>
          <w:rFonts w:ascii="Arial" w:hAnsi="Arial" w:cs="Arial"/>
          <w:b/>
          <w:bCs/>
          <w:i/>
          <w:iCs/>
        </w:rPr>
        <w:t xml:space="preserve"> </w:t>
      </w:r>
      <w:r w:rsidRPr="00BC4939">
        <w:rPr>
          <w:rFonts w:ascii="Arial" w:hAnsi="Arial" w:cs="Arial"/>
          <w:b/>
          <w:bCs/>
          <w:i/>
          <w:iCs/>
        </w:rPr>
        <w:t>libre</w:t>
      </w:r>
      <w:r w:rsidR="000E30E3" w:rsidRPr="00BC4939">
        <w:rPr>
          <w:rFonts w:ascii="Arial" w:hAnsi="Arial" w:cs="Arial"/>
          <w:b/>
          <w:bCs/>
          <w:i/>
          <w:iCs/>
        </w:rPr>
        <w:t xml:space="preserve"> </w:t>
      </w:r>
      <w:r w:rsidRPr="00BC4939">
        <w:rPr>
          <w:rFonts w:ascii="Arial" w:hAnsi="Arial" w:cs="Arial"/>
          <w:b/>
          <w:bCs/>
          <w:i/>
          <w:iCs/>
        </w:rPr>
        <w:t>dentro</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bien</w:t>
      </w:r>
      <w:r w:rsidR="000E30E3" w:rsidRPr="00BC4939">
        <w:rPr>
          <w:rFonts w:ascii="Arial" w:hAnsi="Arial" w:cs="Arial"/>
          <w:b/>
          <w:bCs/>
          <w:i/>
          <w:iCs/>
        </w:rPr>
        <w:t xml:space="preserve"> </w:t>
      </w:r>
      <w:r w:rsidRPr="00BC4939">
        <w:rPr>
          <w:rFonts w:ascii="Arial" w:hAnsi="Arial" w:cs="Arial"/>
          <w:b/>
          <w:bCs/>
          <w:i/>
          <w:iCs/>
        </w:rPr>
        <w:t>común,</w:t>
      </w:r>
      <w:r w:rsidR="000E30E3" w:rsidRPr="00BC4939">
        <w:rPr>
          <w:rFonts w:ascii="Arial" w:hAnsi="Arial" w:cs="Arial"/>
          <w:b/>
          <w:bCs/>
          <w:i/>
          <w:iCs/>
        </w:rPr>
        <w:t xml:space="preserve"> </w:t>
      </w:r>
      <w:r w:rsidRPr="00BC4939">
        <w:rPr>
          <w:rFonts w:ascii="Arial" w:hAnsi="Arial" w:cs="Arial"/>
          <w:b/>
          <w:bCs/>
          <w:i/>
          <w:iCs/>
        </w:rPr>
        <w:t>según</w:t>
      </w:r>
      <w:r w:rsidR="000E30E3" w:rsidRPr="00BC4939">
        <w:rPr>
          <w:rFonts w:ascii="Arial" w:hAnsi="Arial" w:cs="Arial"/>
          <w:b/>
          <w:bCs/>
          <w:i/>
          <w:iCs/>
        </w:rPr>
        <w:t xml:space="preserve"> </w:t>
      </w:r>
      <w:r w:rsidRPr="00BC4939">
        <w:rPr>
          <w:rFonts w:ascii="Arial" w:hAnsi="Arial" w:cs="Arial"/>
          <w:b/>
          <w:bCs/>
          <w:i/>
          <w:iCs/>
        </w:rPr>
        <w:t>lo</w:t>
      </w:r>
      <w:r w:rsidR="000E30E3" w:rsidRPr="00BC4939">
        <w:rPr>
          <w:rFonts w:ascii="Arial" w:hAnsi="Arial" w:cs="Arial"/>
          <w:b/>
          <w:bCs/>
          <w:i/>
          <w:iCs/>
        </w:rPr>
        <w:t xml:space="preserve"> </w:t>
      </w:r>
      <w:r w:rsidRPr="00BC4939">
        <w:rPr>
          <w:rFonts w:ascii="Arial" w:hAnsi="Arial" w:cs="Arial"/>
          <w:b/>
          <w:bCs/>
          <w:i/>
          <w:iCs/>
        </w:rPr>
        <w:t>dispone</w:t>
      </w:r>
      <w:r w:rsidR="000E30E3" w:rsidRPr="00BC4939">
        <w:rPr>
          <w:rFonts w:ascii="Arial" w:hAnsi="Arial" w:cs="Arial"/>
          <w:b/>
          <w:bCs/>
          <w:i/>
          <w:iCs/>
        </w:rPr>
        <w:t xml:space="preserve"> </w:t>
      </w:r>
      <w:r w:rsidRPr="00BC4939">
        <w:rPr>
          <w:rFonts w:ascii="Arial" w:hAnsi="Arial" w:cs="Arial"/>
          <w:b/>
          <w:bCs/>
          <w:i/>
          <w:iCs/>
        </w:rPr>
        <w:t>el</w:t>
      </w:r>
      <w:r w:rsidR="000E30E3" w:rsidRPr="00BC4939">
        <w:rPr>
          <w:rFonts w:ascii="Arial" w:hAnsi="Arial" w:cs="Arial"/>
          <w:b/>
          <w:bCs/>
          <w:i/>
          <w:iCs/>
        </w:rPr>
        <w:t xml:space="preserve"> </w:t>
      </w:r>
      <w:r w:rsidRPr="00BC4939">
        <w:rPr>
          <w:rFonts w:ascii="Arial" w:hAnsi="Arial" w:cs="Arial"/>
          <w:b/>
          <w:bCs/>
          <w:i/>
          <w:iCs/>
        </w:rPr>
        <w:t>artículo</w:t>
      </w:r>
      <w:r w:rsidR="000E30E3" w:rsidRPr="00BC4939">
        <w:rPr>
          <w:rFonts w:ascii="Arial" w:hAnsi="Arial" w:cs="Arial"/>
          <w:b/>
          <w:bCs/>
          <w:i/>
          <w:iCs/>
        </w:rPr>
        <w:t xml:space="preserve"> </w:t>
      </w:r>
      <w:r w:rsidRPr="00BC4939">
        <w:rPr>
          <w:rFonts w:ascii="Arial" w:hAnsi="Arial" w:cs="Arial"/>
          <w:b/>
          <w:bCs/>
          <w:i/>
          <w:iCs/>
        </w:rPr>
        <w:t>333</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Constitución,</w:t>
      </w:r>
      <w:r w:rsidR="000E30E3" w:rsidRPr="00BC4939">
        <w:rPr>
          <w:rFonts w:ascii="Arial" w:hAnsi="Arial" w:cs="Arial"/>
          <w:b/>
          <w:bCs/>
          <w:i/>
          <w:iCs/>
        </w:rPr>
        <w:t xml:space="preserve"> </w:t>
      </w:r>
      <w:r w:rsidRPr="00BC4939">
        <w:rPr>
          <w:rFonts w:ascii="Arial" w:hAnsi="Arial" w:cs="Arial"/>
          <w:b/>
          <w:bCs/>
          <w:i/>
          <w:iCs/>
        </w:rPr>
        <w:t>y</w:t>
      </w:r>
      <w:r w:rsidR="000E30E3" w:rsidRPr="00BC4939">
        <w:rPr>
          <w:rFonts w:ascii="Arial" w:hAnsi="Arial" w:cs="Arial"/>
          <w:b/>
          <w:bCs/>
          <w:i/>
          <w:iCs/>
        </w:rPr>
        <w:t xml:space="preserve"> </w:t>
      </w:r>
      <w:r w:rsidRPr="00BC4939">
        <w:rPr>
          <w:rFonts w:ascii="Arial" w:hAnsi="Arial" w:cs="Arial"/>
          <w:b/>
          <w:bCs/>
          <w:i/>
          <w:iCs/>
        </w:rPr>
        <w:t>que</w:t>
      </w:r>
      <w:r w:rsidR="000E30E3" w:rsidRPr="00BC4939">
        <w:rPr>
          <w:rFonts w:ascii="Arial" w:hAnsi="Arial" w:cs="Arial"/>
          <w:i/>
          <w:iCs/>
        </w:rPr>
        <w:t xml:space="preserve"> </w:t>
      </w:r>
      <w:r w:rsidRPr="00BC4939">
        <w:rPr>
          <w:rFonts w:ascii="Arial" w:hAnsi="Arial" w:cs="Arial"/>
          <w:b/>
          <w:bCs/>
          <w:i/>
          <w:iCs/>
        </w:rPr>
        <w:t>el</w:t>
      </w:r>
      <w:r w:rsidR="000E30E3" w:rsidRPr="00BC4939">
        <w:rPr>
          <w:rFonts w:ascii="Arial" w:hAnsi="Arial" w:cs="Arial"/>
          <w:b/>
          <w:bCs/>
          <w:i/>
          <w:iCs/>
        </w:rPr>
        <w:t xml:space="preserve"> </w:t>
      </w:r>
      <w:r w:rsidRPr="00BC4939">
        <w:rPr>
          <w:rFonts w:ascii="Arial" w:hAnsi="Arial" w:cs="Arial"/>
          <w:b/>
          <w:bCs/>
          <w:i/>
          <w:iCs/>
        </w:rPr>
        <w:t>fin</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legislador</w:t>
      </w:r>
      <w:r w:rsidR="000E30E3" w:rsidRPr="00BC4939">
        <w:rPr>
          <w:rFonts w:ascii="Arial" w:hAnsi="Arial" w:cs="Arial"/>
          <w:b/>
          <w:bCs/>
          <w:i/>
          <w:iCs/>
        </w:rPr>
        <w:t xml:space="preserve"> </w:t>
      </w:r>
      <w:r w:rsidRPr="00BC4939">
        <w:rPr>
          <w:rFonts w:ascii="Arial" w:hAnsi="Arial" w:cs="Arial"/>
          <w:b/>
          <w:bCs/>
          <w:i/>
          <w:iCs/>
        </w:rPr>
        <w:t>es</w:t>
      </w:r>
      <w:r w:rsidR="000E30E3" w:rsidRPr="00BC4939">
        <w:rPr>
          <w:rFonts w:ascii="Arial" w:hAnsi="Arial" w:cs="Arial"/>
          <w:b/>
          <w:bCs/>
          <w:i/>
          <w:iCs/>
        </w:rPr>
        <w:t xml:space="preserve"> </w:t>
      </w:r>
      <w:r w:rsidRPr="00BC4939">
        <w:rPr>
          <w:rFonts w:ascii="Arial" w:hAnsi="Arial" w:cs="Arial"/>
          <w:b/>
          <w:bCs/>
          <w:i/>
          <w:iCs/>
        </w:rPr>
        <w:t>asegurar</w:t>
      </w:r>
      <w:r w:rsidR="000E30E3" w:rsidRPr="00BC4939">
        <w:rPr>
          <w:rFonts w:ascii="Arial" w:hAnsi="Arial" w:cs="Arial"/>
          <w:b/>
          <w:bCs/>
          <w:i/>
          <w:iCs/>
        </w:rPr>
        <w:t xml:space="preserve"> </w:t>
      </w:r>
      <w:r w:rsidRPr="00BC4939">
        <w:rPr>
          <w:rFonts w:ascii="Arial" w:hAnsi="Arial" w:cs="Arial"/>
          <w:b/>
          <w:bCs/>
          <w:i/>
          <w:iCs/>
        </w:rPr>
        <w:t>que</w:t>
      </w:r>
      <w:r w:rsidR="000E30E3" w:rsidRPr="00BC4939">
        <w:rPr>
          <w:rFonts w:ascii="Arial" w:hAnsi="Arial" w:cs="Arial"/>
          <w:b/>
          <w:bCs/>
          <w:i/>
          <w:iCs/>
        </w:rPr>
        <w:t xml:space="preserve"> </w:t>
      </w:r>
      <w:r w:rsidRPr="00BC4939">
        <w:rPr>
          <w:rFonts w:ascii="Arial" w:hAnsi="Arial" w:cs="Arial"/>
          <w:b/>
          <w:bCs/>
          <w:i/>
          <w:iCs/>
        </w:rPr>
        <w:t>el</w:t>
      </w:r>
      <w:r w:rsidR="000E30E3" w:rsidRPr="00BC4939">
        <w:rPr>
          <w:rFonts w:ascii="Arial" w:hAnsi="Arial" w:cs="Arial"/>
          <w:b/>
          <w:bCs/>
          <w:i/>
          <w:iCs/>
        </w:rPr>
        <w:t xml:space="preserve"> </w:t>
      </w:r>
      <w:r w:rsidRPr="00BC4939">
        <w:rPr>
          <w:rFonts w:ascii="Arial" w:hAnsi="Arial" w:cs="Arial"/>
          <w:b/>
          <w:bCs/>
          <w:i/>
          <w:iCs/>
        </w:rPr>
        <w:t>cheque</w:t>
      </w:r>
      <w:r w:rsidR="000E30E3" w:rsidRPr="00BC4939">
        <w:rPr>
          <w:rFonts w:ascii="Arial" w:hAnsi="Arial" w:cs="Arial"/>
          <w:b/>
          <w:bCs/>
          <w:i/>
          <w:iCs/>
        </w:rPr>
        <w:t xml:space="preserve"> </w:t>
      </w:r>
      <w:r w:rsidRPr="00BC4939">
        <w:rPr>
          <w:rFonts w:ascii="Arial" w:hAnsi="Arial" w:cs="Arial"/>
          <w:b/>
          <w:bCs/>
          <w:i/>
          <w:iCs/>
        </w:rPr>
        <w:t>cumpla</w:t>
      </w:r>
      <w:r w:rsidR="000E30E3" w:rsidRPr="00BC4939">
        <w:rPr>
          <w:rFonts w:ascii="Arial" w:hAnsi="Arial" w:cs="Arial"/>
          <w:b/>
          <w:bCs/>
          <w:i/>
          <w:iCs/>
        </w:rPr>
        <w:t xml:space="preserve"> </w:t>
      </w:r>
      <w:r w:rsidRPr="00BC4939">
        <w:rPr>
          <w:rFonts w:ascii="Arial" w:hAnsi="Arial" w:cs="Arial"/>
          <w:b/>
          <w:bCs/>
          <w:i/>
          <w:iCs/>
        </w:rPr>
        <w:t>su</w:t>
      </w:r>
      <w:r w:rsidR="000E30E3" w:rsidRPr="00BC4939">
        <w:rPr>
          <w:rFonts w:ascii="Arial" w:hAnsi="Arial" w:cs="Arial"/>
          <w:b/>
          <w:bCs/>
          <w:i/>
          <w:iCs/>
        </w:rPr>
        <w:t xml:space="preserve"> </w:t>
      </w:r>
      <w:r w:rsidRPr="00BC4939">
        <w:rPr>
          <w:rFonts w:ascii="Arial" w:hAnsi="Arial" w:cs="Arial"/>
          <w:b/>
          <w:bCs/>
          <w:i/>
          <w:iCs/>
        </w:rPr>
        <w:t>propósito</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medio</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pago,</w:t>
      </w:r>
      <w:r w:rsidR="000E30E3" w:rsidRPr="00BC4939">
        <w:rPr>
          <w:rFonts w:ascii="Arial" w:hAnsi="Arial" w:cs="Arial"/>
          <w:b/>
          <w:bCs/>
          <w:i/>
          <w:iCs/>
        </w:rPr>
        <w:t xml:space="preserve"> </w:t>
      </w:r>
      <w:r w:rsidRPr="00BC4939">
        <w:rPr>
          <w:rFonts w:ascii="Arial" w:hAnsi="Arial" w:cs="Arial"/>
          <w:b/>
          <w:bCs/>
          <w:i/>
          <w:iCs/>
        </w:rPr>
        <w:t>así</w:t>
      </w:r>
      <w:r w:rsidR="000E30E3" w:rsidRPr="00BC4939">
        <w:rPr>
          <w:rFonts w:ascii="Arial" w:hAnsi="Arial" w:cs="Arial"/>
          <w:b/>
          <w:bCs/>
          <w:i/>
          <w:iCs/>
        </w:rPr>
        <w:t xml:space="preserve"> </w:t>
      </w:r>
      <w:r w:rsidRPr="00BC4939">
        <w:rPr>
          <w:rFonts w:ascii="Arial" w:hAnsi="Arial" w:cs="Arial"/>
          <w:b/>
          <w:bCs/>
          <w:i/>
          <w:iCs/>
        </w:rPr>
        <w:t>como</w:t>
      </w:r>
      <w:r w:rsidR="000E30E3" w:rsidRPr="00BC4939">
        <w:rPr>
          <w:rFonts w:ascii="Arial" w:hAnsi="Arial" w:cs="Arial"/>
          <w:b/>
          <w:bCs/>
          <w:i/>
          <w:iCs/>
        </w:rPr>
        <w:t xml:space="preserve"> </w:t>
      </w:r>
      <w:r w:rsidRPr="00BC4939">
        <w:rPr>
          <w:rFonts w:ascii="Arial" w:hAnsi="Arial" w:cs="Arial"/>
          <w:b/>
          <w:bCs/>
          <w:i/>
          <w:iCs/>
        </w:rPr>
        <w:t>proteger</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agilidad</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este</w:t>
      </w:r>
      <w:r w:rsidR="000E30E3" w:rsidRPr="00BC4939">
        <w:rPr>
          <w:rFonts w:ascii="Arial" w:hAnsi="Arial" w:cs="Arial"/>
          <w:b/>
          <w:bCs/>
          <w:i/>
          <w:iCs/>
        </w:rPr>
        <w:t xml:space="preserve"> </w:t>
      </w:r>
      <w:r w:rsidRPr="00BC4939">
        <w:rPr>
          <w:rFonts w:ascii="Arial" w:hAnsi="Arial" w:cs="Arial"/>
          <w:b/>
          <w:bCs/>
          <w:i/>
          <w:iCs/>
        </w:rPr>
        <w:t>título</w:t>
      </w:r>
      <w:r w:rsidR="000E30E3" w:rsidRPr="00BC4939">
        <w:rPr>
          <w:rFonts w:ascii="Arial" w:hAnsi="Arial" w:cs="Arial"/>
          <w:b/>
          <w:bCs/>
          <w:i/>
          <w:iCs/>
        </w:rPr>
        <w:t xml:space="preserve"> </w:t>
      </w:r>
      <w:r w:rsidRPr="00BC4939">
        <w:rPr>
          <w:rFonts w:ascii="Arial" w:hAnsi="Arial" w:cs="Arial"/>
          <w:b/>
          <w:bCs/>
          <w:i/>
          <w:iCs/>
        </w:rPr>
        <w:t>valor</w:t>
      </w:r>
      <w:r w:rsidR="000E30E3" w:rsidRPr="00BC4939">
        <w:rPr>
          <w:rFonts w:ascii="Arial" w:hAnsi="Arial" w:cs="Arial"/>
          <w:b/>
          <w:bCs/>
          <w:i/>
          <w:iCs/>
        </w:rPr>
        <w:t xml:space="preserve"> </w:t>
      </w:r>
      <w:r w:rsidRPr="00BC4939">
        <w:rPr>
          <w:rFonts w:ascii="Arial" w:hAnsi="Arial" w:cs="Arial"/>
          <w:b/>
          <w:bCs/>
          <w:i/>
          <w:iCs/>
        </w:rPr>
        <w:t>y</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confianza</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00DA223C" w:rsidRPr="00BC4939">
        <w:rPr>
          <w:rFonts w:ascii="Arial" w:hAnsi="Arial" w:cs="Arial"/>
          <w:b/>
          <w:bCs/>
          <w:i/>
          <w:iCs/>
        </w:rPr>
        <w:t>público</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mismo</w:t>
      </w:r>
      <w:r w:rsidR="000E30E3" w:rsidRPr="00BC4939">
        <w:rPr>
          <w:rFonts w:ascii="Arial" w:hAnsi="Arial" w:cs="Arial"/>
          <w:i/>
          <w:iCs/>
        </w:rPr>
        <w:t xml:space="preserve"> </w:t>
      </w:r>
      <w:r w:rsidRPr="00BC4939">
        <w:rPr>
          <w:rFonts w:ascii="Arial" w:hAnsi="Arial" w:cs="Arial"/>
          <w:i/>
          <w:iCs/>
        </w:rPr>
        <w:t>dada</w:t>
      </w:r>
      <w:r w:rsidR="000E30E3" w:rsidRPr="00BC4939">
        <w:rPr>
          <w:rFonts w:ascii="Arial" w:hAnsi="Arial" w:cs="Arial"/>
          <w:i/>
          <w:iCs/>
        </w:rPr>
        <w:t xml:space="preserve"> </w:t>
      </w:r>
      <w:r w:rsidRPr="00BC4939">
        <w:rPr>
          <w:rFonts w:ascii="Arial" w:hAnsi="Arial" w:cs="Arial"/>
          <w:i/>
          <w:iCs/>
        </w:rPr>
        <w:t>su</w:t>
      </w:r>
      <w:r w:rsidR="000E30E3" w:rsidRPr="00BC4939">
        <w:rPr>
          <w:rFonts w:ascii="Arial" w:hAnsi="Arial" w:cs="Arial"/>
          <w:i/>
          <w:iCs/>
        </w:rPr>
        <w:t xml:space="preserve"> </w:t>
      </w:r>
      <w:r w:rsidRPr="00BC4939">
        <w:rPr>
          <w:rFonts w:ascii="Arial" w:hAnsi="Arial" w:cs="Arial"/>
          <w:i/>
          <w:iCs/>
        </w:rPr>
        <w:t>trascendencia</w:t>
      </w:r>
      <w:r w:rsidR="000E30E3" w:rsidRPr="00BC4939">
        <w:rPr>
          <w:rFonts w:ascii="Arial" w:hAnsi="Arial" w:cs="Arial"/>
          <w:i/>
          <w:iCs/>
        </w:rPr>
        <w:t xml:space="preserve"> </w:t>
      </w:r>
      <w:r w:rsidRPr="00BC4939">
        <w:rPr>
          <w:rFonts w:ascii="Arial" w:hAnsi="Arial" w:cs="Arial"/>
          <w:i/>
          <w:iCs/>
        </w:rPr>
        <w:t>para</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tráfico</w:t>
      </w:r>
      <w:r w:rsidR="000E30E3" w:rsidRPr="00BC4939">
        <w:rPr>
          <w:rFonts w:ascii="Arial" w:hAnsi="Arial" w:cs="Arial"/>
          <w:i/>
          <w:iCs/>
        </w:rPr>
        <w:t xml:space="preserve"> </w:t>
      </w:r>
      <w:r w:rsidRPr="00BC4939">
        <w:rPr>
          <w:rFonts w:ascii="Arial" w:hAnsi="Arial" w:cs="Arial"/>
          <w:i/>
          <w:iCs/>
        </w:rPr>
        <w:t>económico,</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puede</w:t>
      </w:r>
      <w:r w:rsidR="000E30E3" w:rsidRPr="00BC4939">
        <w:rPr>
          <w:rFonts w:ascii="Arial" w:hAnsi="Arial" w:cs="Arial"/>
          <w:i/>
          <w:iCs/>
        </w:rPr>
        <w:t xml:space="preserve"> </w:t>
      </w:r>
      <w:r w:rsidRPr="00BC4939">
        <w:rPr>
          <w:rFonts w:ascii="Arial" w:hAnsi="Arial" w:cs="Arial"/>
          <w:i/>
          <w:iCs/>
        </w:rPr>
        <w:t>concluir</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establecer</w:t>
      </w:r>
      <w:r w:rsidR="000E30E3" w:rsidRPr="00BC4939">
        <w:rPr>
          <w:rFonts w:ascii="Arial" w:hAnsi="Arial" w:cs="Arial"/>
          <w:i/>
          <w:iCs/>
        </w:rPr>
        <w:t xml:space="preserve"> </w:t>
      </w:r>
      <w:r w:rsidRPr="00BC4939">
        <w:rPr>
          <w:rFonts w:ascii="Arial" w:hAnsi="Arial" w:cs="Arial"/>
          <w:i/>
          <w:iCs/>
        </w:rPr>
        <w:t>una</w:t>
      </w:r>
      <w:r w:rsidR="000E30E3" w:rsidRPr="00BC4939">
        <w:rPr>
          <w:rFonts w:ascii="Arial" w:hAnsi="Arial" w:cs="Arial"/>
          <w:i/>
          <w:iCs/>
        </w:rPr>
        <w:t xml:space="preserve"> </w:t>
      </w:r>
      <w:r w:rsidRPr="00BC4939">
        <w:rPr>
          <w:rFonts w:ascii="Arial" w:hAnsi="Arial" w:cs="Arial"/>
          <w:i/>
          <w:iCs/>
        </w:rPr>
        <w:t>obligación</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abonar</w:t>
      </w:r>
      <w:r w:rsidR="000E30E3" w:rsidRPr="00BC4939">
        <w:rPr>
          <w:rFonts w:ascii="Arial" w:hAnsi="Arial" w:cs="Arial"/>
          <w:i/>
          <w:iCs/>
        </w:rPr>
        <w:t xml:space="preserve"> </w:t>
      </w:r>
      <w:r w:rsidRPr="00BC4939">
        <w:rPr>
          <w:rFonts w:ascii="Arial" w:hAnsi="Arial" w:cs="Arial"/>
          <w:i/>
          <w:iCs/>
        </w:rPr>
        <w:t>un</w:t>
      </w:r>
      <w:r w:rsidR="000E30E3" w:rsidRPr="00BC4939">
        <w:rPr>
          <w:rFonts w:ascii="Arial" w:hAnsi="Arial" w:cs="Arial"/>
          <w:i/>
          <w:iCs/>
        </w:rPr>
        <w:t xml:space="preserve"> </w:t>
      </w:r>
      <w:r w:rsidRPr="00BC4939">
        <w:rPr>
          <w:rFonts w:ascii="Arial" w:hAnsi="Arial" w:cs="Arial"/>
          <w:i/>
          <w:iCs/>
        </w:rPr>
        <w:t>20%</w:t>
      </w:r>
      <w:r w:rsidR="000E30E3" w:rsidRPr="00BC4939">
        <w:rPr>
          <w:rFonts w:ascii="Arial" w:hAnsi="Arial" w:cs="Arial"/>
          <w:i/>
          <w:iCs/>
        </w:rPr>
        <w:t xml:space="preserve"> </w:t>
      </w:r>
      <w:r w:rsidRPr="00BC4939">
        <w:rPr>
          <w:rFonts w:ascii="Arial" w:hAnsi="Arial" w:cs="Arial"/>
          <w:i/>
          <w:iCs/>
        </w:rPr>
        <w:t>adicional</w:t>
      </w:r>
      <w:r w:rsidR="000E30E3" w:rsidRPr="00BC4939">
        <w:rPr>
          <w:rFonts w:ascii="Arial" w:hAnsi="Arial" w:cs="Arial"/>
          <w:i/>
          <w:iCs/>
        </w:rPr>
        <w:t xml:space="preserve"> </w:t>
      </w:r>
      <w:r w:rsidRPr="00BC4939">
        <w:rPr>
          <w:rFonts w:ascii="Arial" w:hAnsi="Arial" w:cs="Arial"/>
          <w:i/>
          <w:iCs/>
        </w:rPr>
        <w:t>al</w:t>
      </w:r>
      <w:r w:rsidR="000E30E3" w:rsidRPr="00BC4939">
        <w:rPr>
          <w:rFonts w:ascii="Arial" w:hAnsi="Arial" w:cs="Arial"/>
          <w:i/>
          <w:iCs/>
        </w:rPr>
        <w:t xml:space="preserve"> </w:t>
      </w:r>
      <w:r w:rsidRPr="00BC4939">
        <w:rPr>
          <w:rFonts w:ascii="Arial" w:hAnsi="Arial" w:cs="Arial"/>
          <w:i/>
          <w:iCs/>
        </w:rPr>
        <w:t>importe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cheque</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paga</w:t>
      </w:r>
      <w:r w:rsidR="000E30E3" w:rsidRPr="00BC4939">
        <w:rPr>
          <w:rFonts w:ascii="Arial" w:hAnsi="Arial" w:cs="Arial"/>
          <w:i/>
          <w:iCs/>
        </w:rPr>
        <w:t xml:space="preserve"> </w:t>
      </w:r>
      <w:r w:rsidRPr="00BC4939">
        <w:rPr>
          <w:rFonts w:ascii="Arial" w:hAnsi="Arial" w:cs="Arial"/>
          <w:i/>
          <w:iCs/>
        </w:rPr>
        <w:t>por</w:t>
      </w:r>
      <w:r w:rsidR="000E30E3" w:rsidRPr="00BC4939">
        <w:rPr>
          <w:rFonts w:ascii="Arial" w:hAnsi="Arial" w:cs="Arial"/>
          <w:i/>
          <w:iCs/>
        </w:rPr>
        <w:t xml:space="preserve"> </w:t>
      </w:r>
      <w:r w:rsidRPr="00BC4939">
        <w:rPr>
          <w:rFonts w:ascii="Arial" w:hAnsi="Arial" w:cs="Arial"/>
          <w:i/>
          <w:iCs/>
        </w:rPr>
        <w:t>culpa</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librador,</w:t>
      </w:r>
      <w:r w:rsidR="000E30E3" w:rsidRPr="00BC4939">
        <w:rPr>
          <w:rFonts w:ascii="Arial" w:hAnsi="Arial" w:cs="Arial"/>
          <w:i/>
          <w:iCs/>
        </w:rPr>
        <w:t xml:space="preserve"> </w:t>
      </w:r>
      <w:r w:rsidRPr="00BC4939">
        <w:rPr>
          <w:rFonts w:ascii="Arial" w:hAnsi="Arial" w:cs="Arial"/>
          <w:i/>
          <w:iCs/>
        </w:rPr>
        <w:t>resulte</w:t>
      </w:r>
      <w:r w:rsidR="000E30E3" w:rsidRPr="00BC4939">
        <w:rPr>
          <w:rFonts w:ascii="Arial" w:hAnsi="Arial" w:cs="Arial"/>
          <w:i/>
          <w:iCs/>
        </w:rPr>
        <w:t xml:space="preserve"> </w:t>
      </w:r>
      <w:r w:rsidRPr="00BC4939">
        <w:rPr>
          <w:rFonts w:ascii="Arial" w:hAnsi="Arial" w:cs="Arial"/>
          <w:i/>
          <w:iCs/>
        </w:rPr>
        <w:t>excesiva</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relación</w:t>
      </w:r>
      <w:r w:rsidR="000E30E3" w:rsidRPr="00BC4939">
        <w:rPr>
          <w:rFonts w:ascii="Arial" w:hAnsi="Arial" w:cs="Arial"/>
          <w:i/>
          <w:iCs/>
        </w:rPr>
        <w:t xml:space="preserve"> </w:t>
      </w:r>
      <w:r w:rsidRPr="00BC4939">
        <w:rPr>
          <w:rFonts w:ascii="Arial" w:hAnsi="Arial" w:cs="Arial"/>
          <w:i/>
          <w:iCs/>
        </w:rPr>
        <w:t>con</w:t>
      </w:r>
      <w:r w:rsidR="000E30E3" w:rsidRPr="00BC4939">
        <w:rPr>
          <w:rFonts w:ascii="Arial" w:hAnsi="Arial" w:cs="Arial"/>
          <w:i/>
          <w:iCs/>
        </w:rPr>
        <w:t xml:space="preserve"> </w:t>
      </w:r>
      <w:r w:rsidRPr="00BC4939">
        <w:rPr>
          <w:rFonts w:ascii="Arial" w:hAnsi="Arial" w:cs="Arial"/>
          <w:i/>
          <w:iCs/>
        </w:rPr>
        <w:t>los</w:t>
      </w:r>
      <w:r w:rsidR="000E30E3" w:rsidRPr="00BC4939">
        <w:rPr>
          <w:rFonts w:ascii="Arial" w:hAnsi="Arial" w:cs="Arial"/>
          <w:i/>
          <w:iCs/>
        </w:rPr>
        <w:t xml:space="preserve"> </w:t>
      </w:r>
      <w:r w:rsidRPr="00BC4939">
        <w:rPr>
          <w:rFonts w:ascii="Arial" w:hAnsi="Arial" w:cs="Arial"/>
          <w:i/>
          <w:iCs/>
        </w:rPr>
        <w:t>fines</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persigue</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legislador</w:t>
      </w:r>
      <w:r w:rsidR="000E30E3" w:rsidRPr="00BC4939">
        <w:rPr>
          <w:rFonts w:ascii="Arial" w:hAnsi="Arial" w:cs="Arial"/>
          <w:i/>
          <w:iCs/>
        </w:rPr>
        <w:t xml:space="preserve"> </w:t>
      </w:r>
      <w:r w:rsidRPr="00BC4939">
        <w:rPr>
          <w:rFonts w:ascii="Arial" w:hAnsi="Arial" w:cs="Arial"/>
          <w:i/>
          <w:iCs/>
        </w:rPr>
        <w:t>con</w:t>
      </w:r>
      <w:r w:rsidR="000E30E3" w:rsidRPr="00BC4939">
        <w:rPr>
          <w:rFonts w:ascii="Arial" w:hAnsi="Arial" w:cs="Arial"/>
          <w:i/>
          <w:iCs/>
        </w:rPr>
        <w:t xml:space="preserve"> </w:t>
      </w:r>
      <w:r w:rsidRPr="00BC4939">
        <w:rPr>
          <w:rFonts w:ascii="Arial" w:hAnsi="Arial" w:cs="Arial"/>
          <w:i/>
          <w:iCs/>
        </w:rPr>
        <w:t>tal</w:t>
      </w:r>
      <w:r w:rsidR="000E30E3" w:rsidRPr="00BC4939">
        <w:rPr>
          <w:rFonts w:ascii="Arial" w:hAnsi="Arial" w:cs="Arial"/>
          <w:i/>
          <w:iCs/>
        </w:rPr>
        <w:t xml:space="preserve"> </w:t>
      </w:r>
      <w:r w:rsidRPr="00BC4939">
        <w:rPr>
          <w:rFonts w:ascii="Arial" w:hAnsi="Arial" w:cs="Arial"/>
          <w:i/>
          <w:iCs/>
        </w:rPr>
        <w:t>norma,</w:t>
      </w:r>
      <w:r w:rsidR="000E30E3" w:rsidRPr="00BC4939">
        <w:rPr>
          <w:rFonts w:ascii="Arial" w:hAnsi="Arial" w:cs="Arial"/>
          <w:i/>
          <w:iCs/>
        </w:rPr>
        <w:t xml:space="preserve"> </w:t>
      </w:r>
      <w:r w:rsidRPr="00BC4939">
        <w:rPr>
          <w:rFonts w:ascii="Arial" w:hAnsi="Arial" w:cs="Arial"/>
          <w:i/>
          <w:iCs/>
        </w:rPr>
        <w:t>máxime</w:t>
      </w:r>
      <w:r w:rsidR="000E30E3" w:rsidRPr="00BC4939">
        <w:rPr>
          <w:rFonts w:ascii="Arial" w:hAnsi="Arial" w:cs="Arial"/>
          <w:i/>
          <w:iCs/>
        </w:rPr>
        <w:t xml:space="preserve"> </w:t>
      </w:r>
      <w:r w:rsidRPr="00BC4939">
        <w:rPr>
          <w:rFonts w:ascii="Arial" w:hAnsi="Arial" w:cs="Arial"/>
          <w:i/>
          <w:iCs/>
        </w:rPr>
        <w:t>si</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tiene</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valor</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abono</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más</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quinta</w:t>
      </w:r>
      <w:r w:rsidR="000E30E3" w:rsidRPr="00BC4939">
        <w:rPr>
          <w:rFonts w:ascii="Arial" w:hAnsi="Arial" w:cs="Arial"/>
          <w:i/>
          <w:iCs/>
        </w:rPr>
        <w:t xml:space="preserve"> </w:t>
      </w:r>
      <w:r w:rsidRPr="00BC4939">
        <w:rPr>
          <w:rFonts w:ascii="Arial" w:hAnsi="Arial" w:cs="Arial"/>
          <w:i/>
          <w:iCs/>
        </w:rPr>
        <w:t>parte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importe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cheque</w:t>
      </w:r>
      <w:r w:rsidR="000E30E3" w:rsidRPr="00BC4939">
        <w:rPr>
          <w:rFonts w:ascii="Arial" w:hAnsi="Arial" w:cs="Arial"/>
          <w:i/>
          <w:iCs/>
        </w:rPr>
        <w:t xml:space="preserve"> </w:t>
      </w:r>
      <w:r w:rsidRPr="00BC4939">
        <w:rPr>
          <w:rFonts w:ascii="Arial" w:hAnsi="Arial" w:cs="Arial"/>
          <w:i/>
          <w:iCs/>
        </w:rPr>
        <w:t>girado.</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decir,</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obligación</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abonar</w:t>
      </w:r>
      <w:r w:rsidR="000E30E3" w:rsidRPr="00BC4939">
        <w:rPr>
          <w:rFonts w:ascii="Arial" w:hAnsi="Arial" w:cs="Arial"/>
          <w:i/>
          <w:iCs/>
        </w:rPr>
        <w:t xml:space="preserve"> </w:t>
      </w:r>
      <w:r w:rsidRPr="00BC4939">
        <w:rPr>
          <w:rFonts w:ascii="Arial" w:hAnsi="Arial" w:cs="Arial"/>
          <w:i/>
          <w:iCs/>
        </w:rPr>
        <w:t>un</w:t>
      </w:r>
      <w:r w:rsidR="000E30E3" w:rsidRPr="00BC4939">
        <w:rPr>
          <w:rFonts w:ascii="Arial" w:hAnsi="Arial" w:cs="Arial"/>
          <w:i/>
          <w:iCs/>
        </w:rPr>
        <w:t xml:space="preserve"> </w:t>
      </w:r>
      <w:r w:rsidRPr="00BC4939">
        <w:rPr>
          <w:rFonts w:ascii="Arial" w:hAnsi="Arial" w:cs="Arial"/>
          <w:i/>
          <w:iCs/>
        </w:rPr>
        <w:t>20%</w:t>
      </w:r>
      <w:r w:rsidR="000E30E3" w:rsidRPr="00BC4939">
        <w:rPr>
          <w:rFonts w:ascii="Arial" w:hAnsi="Arial" w:cs="Arial"/>
          <w:i/>
          <w:iCs/>
        </w:rPr>
        <w:t xml:space="preserve"> </w:t>
      </w:r>
      <w:r w:rsidRPr="00BC4939">
        <w:rPr>
          <w:rFonts w:ascii="Arial" w:hAnsi="Arial" w:cs="Arial"/>
          <w:i/>
          <w:iCs/>
        </w:rPr>
        <w:t>adicional</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excesiva</w:t>
      </w:r>
      <w:r w:rsidR="000E30E3" w:rsidRPr="00BC4939">
        <w:rPr>
          <w:rFonts w:ascii="Arial" w:hAnsi="Arial" w:cs="Arial"/>
          <w:i/>
          <w:iCs/>
        </w:rPr>
        <w:t xml:space="preserve"> </w:t>
      </w:r>
      <w:r w:rsidRPr="00BC4939">
        <w:rPr>
          <w:rFonts w:ascii="Arial" w:hAnsi="Arial" w:cs="Arial"/>
          <w:i/>
          <w:iCs/>
        </w:rPr>
        <w:t>si</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tiene</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beneficio</w:t>
      </w:r>
      <w:r w:rsidR="000E30E3" w:rsidRPr="00BC4939">
        <w:rPr>
          <w:rFonts w:ascii="Arial" w:hAnsi="Arial" w:cs="Arial"/>
          <w:i/>
          <w:iCs/>
        </w:rPr>
        <w:t xml:space="preserve"> </w:t>
      </w:r>
      <w:r w:rsidRPr="00BC4939">
        <w:rPr>
          <w:rFonts w:ascii="Arial" w:hAnsi="Arial" w:cs="Arial"/>
          <w:i/>
          <w:iCs/>
        </w:rPr>
        <w:t>buscado</w:t>
      </w:r>
      <w:r w:rsidR="000E30E3" w:rsidRPr="00BC4939">
        <w:rPr>
          <w:rFonts w:ascii="Arial" w:hAnsi="Arial" w:cs="Arial"/>
          <w:i/>
          <w:iCs/>
        </w:rPr>
        <w:t xml:space="preserve"> </w:t>
      </w:r>
      <w:r w:rsidRPr="00BC4939">
        <w:rPr>
          <w:rFonts w:ascii="Arial" w:hAnsi="Arial" w:cs="Arial"/>
          <w:i/>
          <w:iCs/>
        </w:rPr>
        <w:t>es</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enorme</w:t>
      </w:r>
      <w:r w:rsidR="000E30E3" w:rsidRPr="00BC4939">
        <w:rPr>
          <w:rFonts w:ascii="Arial" w:hAnsi="Arial" w:cs="Arial"/>
          <w:i/>
          <w:iCs/>
        </w:rPr>
        <w:t xml:space="preserve"> </w:t>
      </w:r>
      <w:r w:rsidRPr="00BC4939">
        <w:rPr>
          <w:rFonts w:ascii="Arial" w:hAnsi="Arial" w:cs="Arial"/>
          <w:i/>
          <w:iCs/>
        </w:rPr>
        <w:t>importancia</w:t>
      </w:r>
      <w:r w:rsidR="000E30E3" w:rsidRPr="00BC4939">
        <w:rPr>
          <w:rFonts w:ascii="Arial" w:hAnsi="Arial" w:cs="Arial"/>
          <w:i/>
          <w:iCs/>
        </w:rPr>
        <w:t xml:space="preserve"> </w:t>
      </w:r>
      <w:r w:rsidRPr="00BC4939">
        <w:rPr>
          <w:rFonts w:ascii="Arial" w:hAnsi="Arial" w:cs="Arial"/>
          <w:i/>
          <w:iCs/>
        </w:rPr>
        <w:t>puesto</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consiste</w:t>
      </w:r>
      <w:r w:rsidR="000E30E3" w:rsidRPr="00BC4939">
        <w:rPr>
          <w:rFonts w:ascii="Arial" w:hAnsi="Arial" w:cs="Arial"/>
          <w:i/>
          <w:iCs/>
        </w:rPr>
        <w:t xml:space="preserve"> </w:t>
      </w:r>
      <w:r w:rsidRPr="00BC4939">
        <w:rPr>
          <w:rFonts w:ascii="Arial" w:hAnsi="Arial" w:cs="Arial"/>
          <w:i/>
          <w:iCs/>
        </w:rPr>
        <w:t>en</w:t>
      </w:r>
      <w:r w:rsidR="000E30E3" w:rsidRPr="00BC4939">
        <w:rPr>
          <w:rFonts w:ascii="Arial" w:hAnsi="Arial" w:cs="Arial"/>
          <w:i/>
          <w:iCs/>
        </w:rPr>
        <w:t xml:space="preserve"> </w:t>
      </w:r>
      <w:r w:rsidRPr="00BC4939">
        <w:rPr>
          <w:rFonts w:ascii="Arial" w:hAnsi="Arial" w:cs="Arial"/>
          <w:i/>
          <w:iCs/>
        </w:rPr>
        <w:t>promover</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fin</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garantizar</w:t>
      </w:r>
      <w:r w:rsidR="000E30E3" w:rsidRPr="00BC4939">
        <w:rPr>
          <w:rFonts w:ascii="Arial" w:hAnsi="Arial" w:cs="Arial"/>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seguridad</w:t>
      </w:r>
      <w:r w:rsidR="000E30E3" w:rsidRPr="00BC4939">
        <w:rPr>
          <w:rFonts w:ascii="Arial" w:hAnsi="Arial" w:cs="Arial"/>
          <w:b/>
          <w:bCs/>
          <w:i/>
          <w:iCs/>
        </w:rPr>
        <w:t xml:space="preserve"> </w:t>
      </w:r>
      <w:r w:rsidRPr="00BC4939">
        <w:rPr>
          <w:rFonts w:ascii="Arial" w:hAnsi="Arial" w:cs="Arial"/>
          <w:b/>
          <w:bCs/>
          <w:i/>
          <w:iCs/>
        </w:rPr>
        <w:t>y</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agilidad</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tráfico</w:t>
      </w:r>
      <w:r w:rsidR="000E30E3" w:rsidRPr="00BC4939">
        <w:rPr>
          <w:rFonts w:ascii="Arial" w:hAnsi="Arial" w:cs="Arial"/>
          <w:i/>
          <w:iCs/>
        </w:rPr>
        <w:t xml:space="preserve"> </w:t>
      </w:r>
      <w:r w:rsidRPr="00BC4939">
        <w:rPr>
          <w:rFonts w:ascii="Arial" w:hAnsi="Arial" w:cs="Arial"/>
          <w:i/>
          <w:iCs/>
        </w:rPr>
        <w:t>económico</w:t>
      </w:r>
      <w:r w:rsidR="000E30E3" w:rsidRPr="00BC4939">
        <w:rPr>
          <w:rFonts w:ascii="Arial" w:hAnsi="Arial" w:cs="Arial"/>
          <w:i/>
          <w:iCs/>
        </w:rPr>
        <w:t xml:space="preserve"> </w:t>
      </w:r>
      <w:r w:rsidRPr="00BC4939">
        <w:rPr>
          <w:rFonts w:ascii="Arial" w:hAnsi="Arial" w:cs="Arial"/>
          <w:i/>
          <w:iCs/>
        </w:rPr>
        <w:t>y</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confiabilidad</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este</w:t>
      </w:r>
      <w:r w:rsidR="000E30E3" w:rsidRPr="00BC4939">
        <w:rPr>
          <w:rFonts w:ascii="Arial" w:hAnsi="Arial" w:cs="Arial"/>
          <w:i/>
          <w:iCs/>
        </w:rPr>
        <w:t xml:space="preserve"> </w:t>
      </w:r>
      <w:r w:rsidRPr="00BC4939">
        <w:rPr>
          <w:rFonts w:ascii="Arial" w:hAnsi="Arial" w:cs="Arial"/>
          <w:i/>
          <w:iCs/>
        </w:rPr>
        <w:t>título</w:t>
      </w:r>
      <w:r w:rsidR="000E30E3" w:rsidRPr="00BC4939">
        <w:rPr>
          <w:rFonts w:ascii="Arial" w:hAnsi="Arial" w:cs="Arial"/>
          <w:i/>
          <w:iCs/>
        </w:rPr>
        <w:t xml:space="preserve"> </w:t>
      </w:r>
      <w:r w:rsidRPr="00BC4939">
        <w:rPr>
          <w:rFonts w:ascii="Arial" w:hAnsi="Arial" w:cs="Arial"/>
          <w:i/>
          <w:iCs/>
        </w:rPr>
        <w:t>valor.</w:t>
      </w:r>
      <w:r w:rsidR="000E30E3" w:rsidRPr="00BC4939">
        <w:rPr>
          <w:rFonts w:ascii="Arial" w:hAnsi="Arial" w:cs="Arial"/>
          <w:i/>
          <w:iCs/>
        </w:rPr>
        <w:t xml:space="preserve"> </w:t>
      </w:r>
      <w:r w:rsidRPr="00BC4939">
        <w:rPr>
          <w:rFonts w:ascii="Arial" w:hAnsi="Arial" w:cs="Arial"/>
          <w:i/>
          <w:iCs/>
        </w:rPr>
        <w:t>Tampoco</w:t>
      </w:r>
      <w:r w:rsidR="000E30E3" w:rsidRPr="00BC4939">
        <w:rPr>
          <w:rFonts w:ascii="Arial" w:hAnsi="Arial" w:cs="Arial"/>
          <w:i/>
          <w:iCs/>
        </w:rPr>
        <w:t xml:space="preserve"> </w:t>
      </w:r>
      <w:r w:rsidRPr="00BC4939">
        <w:rPr>
          <w:rFonts w:ascii="Arial" w:hAnsi="Arial" w:cs="Arial"/>
          <w:i/>
          <w:iCs/>
        </w:rPr>
        <w:t>resulta</w:t>
      </w:r>
      <w:r w:rsidR="000E30E3" w:rsidRPr="00BC4939">
        <w:rPr>
          <w:rFonts w:ascii="Arial" w:hAnsi="Arial" w:cs="Arial"/>
          <w:i/>
          <w:iCs/>
        </w:rPr>
        <w:t xml:space="preserve"> </w:t>
      </w:r>
      <w:r w:rsidRPr="00BC4939">
        <w:rPr>
          <w:rFonts w:ascii="Arial" w:hAnsi="Arial" w:cs="Arial"/>
          <w:i/>
          <w:iCs/>
        </w:rPr>
        <w:t>dicho</w:t>
      </w:r>
      <w:r w:rsidR="000E30E3" w:rsidRPr="00BC4939">
        <w:rPr>
          <w:rFonts w:ascii="Arial" w:hAnsi="Arial" w:cs="Arial"/>
          <w:i/>
          <w:iCs/>
        </w:rPr>
        <w:t xml:space="preserve"> </w:t>
      </w:r>
      <w:r w:rsidRPr="00BC4939">
        <w:rPr>
          <w:rFonts w:ascii="Arial" w:hAnsi="Arial" w:cs="Arial"/>
          <w:i/>
          <w:iCs/>
        </w:rPr>
        <w:t>porcentaje</w:t>
      </w:r>
      <w:r w:rsidR="000E30E3" w:rsidRPr="00BC4939">
        <w:rPr>
          <w:rFonts w:ascii="Arial" w:hAnsi="Arial" w:cs="Arial"/>
          <w:i/>
          <w:iCs/>
        </w:rPr>
        <w:t xml:space="preserve"> </w:t>
      </w:r>
      <w:r w:rsidRPr="00BC4939">
        <w:rPr>
          <w:rFonts w:ascii="Arial" w:hAnsi="Arial" w:cs="Arial"/>
          <w:i/>
          <w:iCs/>
        </w:rPr>
        <w:t>desproporcionado</w:t>
      </w:r>
      <w:r w:rsidR="000E30E3" w:rsidRPr="00BC4939">
        <w:rPr>
          <w:rFonts w:ascii="Arial" w:hAnsi="Arial" w:cs="Arial"/>
          <w:i/>
          <w:iCs/>
        </w:rPr>
        <w:t xml:space="preserve"> </w:t>
      </w:r>
      <w:r w:rsidRPr="00BC4939">
        <w:rPr>
          <w:rFonts w:ascii="Arial" w:hAnsi="Arial" w:cs="Arial"/>
          <w:i/>
          <w:iCs/>
        </w:rPr>
        <w:t>a</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luz</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segundo</w:t>
      </w:r>
      <w:r w:rsidR="000E30E3" w:rsidRPr="00BC4939">
        <w:rPr>
          <w:rFonts w:ascii="Arial" w:hAnsi="Arial" w:cs="Arial"/>
          <w:i/>
          <w:iCs/>
        </w:rPr>
        <w:t xml:space="preserve"> </w:t>
      </w:r>
      <w:r w:rsidRPr="00BC4939">
        <w:rPr>
          <w:rFonts w:ascii="Arial" w:hAnsi="Arial" w:cs="Arial"/>
          <w:i/>
          <w:iCs/>
        </w:rPr>
        <w:t>método</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análisis.</w:t>
      </w:r>
      <w:r w:rsidR="000E30E3" w:rsidRPr="00BC4939">
        <w:rPr>
          <w:rFonts w:ascii="Arial" w:hAnsi="Arial" w:cs="Arial"/>
          <w:i/>
          <w:iCs/>
        </w:rPr>
        <w:t xml:space="preserve"> </w:t>
      </w:r>
      <w:r w:rsidRPr="00BC4939">
        <w:rPr>
          <w:rFonts w:ascii="Arial" w:hAnsi="Arial" w:cs="Arial"/>
          <w:b/>
          <w:bCs/>
          <w:i/>
          <w:iCs/>
        </w:rPr>
        <w:t>A</w:t>
      </w:r>
      <w:r w:rsidR="000E30E3" w:rsidRPr="00BC4939">
        <w:rPr>
          <w:rFonts w:ascii="Arial" w:hAnsi="Arial" w:cs="Arial"/>
          <w:b/>
          <w:bCs/>
          <w:i/>
          <w:iCs/>
        </w:rPr>
        <w:t xml:space="preserve"> </w:t>
      </w:r>
      <w:r w:rsidRPr="00BC4939">
        <w:rPr>
          <w:rFonts w:ascii="Arial" w:hAnsi="Arial" w:cs="Arial"/>
          <w:b/>
          <w:bCs/>
          <w:i/>
          <w:iCs/>
        </w:rPr>
        <w:t>nadie</w:t>
      </w:r>
      <w:r w:rsidR="000E30E3" w:rsidRPr="00BC4939">
        <w:rPr>
          <w:rFonts w:ascii="Arial" w:hAnsi="Arial" w:cs="Arial"/>
          <w:b/>
          <w:bCs/>
          <w:i/>
          <w:iCs/>
        </w:rPr>
        <w:t xml:space="preserve"> </w:t>
      </w:r>
      <w:r w:rsidRPr="00BC4939">
        <w:rPr>
          <w:rFonts w:ascii="Arial" w:hAnsi="Arial" w:cs="Arial"/>
          <w:b/>
          <w:bCs/>
          <w:i/>
          <w:iCs/>
        </w:rPr>
        <w:t>escapa</w:t>
      </w:r>
      <w:r w:rsidR="000E30E3" w:rsidRPr="00BC4939">
        <w:rPr>
          <w:rFonts w:ascii="Arial" w:hAnsi="Arial" w:cs="Arial"/>
          <w:b/>
          <w:bCs/>
          <w:i/>
          <w:iCs/>
        </w:rPr>
        <w:t xml:space="preserve"> </w:t>
      </w:r>
      <w:r w:rsidRPr="00BC4939">
        <w:rPr>
          <w:rFonts w:ascii="Arial" w:hAnsi="Arial" w:cs="Arial"/>
          <w:b/>
          <w:bCs/>
          <w:i/>
          <w:iCs/>
        </w:rPr>
        <w:t>la</w:t>
      </w:r>
      <w:r w:rsidR="000E30E3" w:rsidRPr="00BC4939">
        <w:rPr>
          <w:rFonts w:ascii="Arial" w:hAnsi="Arial" w:cs="Arial"/>
          <w:b/>
          <w:bCs/>
          <w:i/>
          <w:iCs/>
        </w:rPr>
        <w:t xml:space="preserve"> </w:t>
      </w:r>
      <w:r w:rsidRPr="00BC4939">
        <w:rPr>
          <w:rFonts w:ascii="Arial" w:hAnsi="Arial" w:cs="Arial"/>
          <w:b/>
          <w:bCs/>
          <w:i/>
          <w:iCs/>
        </w:rPr>
        <w:t>suma</w:t>
      </w:r>
      <w:r w:rsidR="000E30E3" w:rsidRPr="00BC4939">
        <w:rPr>
          <w:rFonts w:ascii="Arial" w:hAnsi="Arial" w:cs="Arial"/>
          <w:b/>
          <w:bCs/>
          <w:i/>
          <w:iCs/>
        </w:rPr>
        <w:t xml:space="preserve"> </w:t>
      </w:r>
      <w:r w:rsidRPr="00BC4939">
        <w:rPr>
          <w:rFonts w:ascii="Arial" w:hAnsi="Arial" w:cs="Arial"/>
          <w:b/>
          <w:bCs/>
          <w:i/>
          <w:iCs/>
        </w:rPr>
        <w:t>gravedad</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problema</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que</w:t>
      </w:r>
      <w:r w:rsidR="000E30E3" w:rsidRPr="00BC4939">
        <w:rPr>
          <w:rFonts w:ascii="Arial" w:hAnsi="Arial" w:cs="Arial"/>
          <w:b/>
          <w:bCs/>
          <w:i/>
          <w:iCs/>
        </w:rPr>
        <w:t xml:space="preserve"> </w:t>
      </w:r>
      <w:r w:rsidRPr="00BC4939">
        <w:rPr>
          <w:rFonts w:ascii="Arial" w:hAnsi="Arial" w:cs="Arial"/>
          <w:b/>
          <w:bCs/>
          <w:i/>
          <w:iCs/>
        </w:rPr>
        <w:t>un</w:t>
      </w:r>
      <w:r w:rsidR="000E30E3" w:rsidRPr="00BC4939">
        <w:rPr>
          <w:rFonts w:ascii="Arial" w:hAnsi="Arial" w:cs="Arial"/>
          <w:b/>
          <w:bCs/>
          <w:i/>
          <w:iCs/>
        </w:rPr>
        <w:t xml:space="preserve"> </w:t>
      </w:r>
      <w:r w:rsidRPr="00BC4939">
        <w:rPr>
          <w:rFonts w:ascii="Arial" w:hAnsi="Arial" w:cs="Arial"/>
          <w:b/>
          <w:bCs/>
          <w:i/>
          <w:iCs/>
        </w:rPr>
        <w:t>cheque,</w:t>
      </w:r>
      <w:r w:rsidR="000E30E3" w:rsidRPr="00BC4939">
        <w:rPr>
          <w:rFonts w:ascii="Arial" w:hAnsi="Arial" w:cs="Arial"/>
          <w:b/>
          <w:bCs/>
          <w:i/>
          <w:iCs/>
        </w:rPr>
        <w:t xml:space="preserve"> </w:t>
      </w:r>
      <w:r w:rsidRPr="00BC4939">
        <w:rPr>
          <w:rFonts w:ascii="Arial" w:hAnsi="Arial" w:cs="Arial"/>
          <w:b/>
          <w:bCs/>
          <w:i/>
          <w:iCs/>
        </w:rPr>
        <w:t>habida</w:t>
      </w:r>
      <w:r w:rsidR="000E30E3" w:rsidRPr="00BC4939">
        <w:rPr>
          <w:rFonts w:ascii="Arial" w:hAnsi="Arial" w:cs="Arial"/>
          <w:b/>
          <w:bCs/>
          <w:i/>
          <w:iCs/>
        </w:rPr>
        <w:t xml:space="preserve"> </w:t>
      </w:r>
      <w:r w:rsidRPr="00BC4939">
        <w:rPr>
          <w:rFonts w:ascii="Arial" w:hAnsi="Arial" w:cs="Arial"/>
          <w:b/>
          <w:bCs/>
          <w:i/>
          <w:iCs/>
        </w:rPr>
        <w:t>cuenta</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su</w:t>
      </w:r>
      <w:r w:rsidR="000E30E3" w:rsidRPr="00BC4939">
        <w:rPr>
          <w:rFonts w:ascii="Arial" w:hAnsi="Arial" w:cs="Arial"/>
          <w:b/>
          <w:bCs/>
          <w:i/>
          <w:iCs/>
        </w:rPr>
        <w:t xml:space="preserve"> </w:t>
      </w:r>
      <w:r w:rsidRPr="00BC4939">
        <w:rPr>
          <w:rFonts w:ascii="Arial" w:hAnsi="Arial" w:cs="Arial"/>
          <w:b/>
          <w:bCs/>
          <w:i/>
          <w:iCs/>
        </w:rPr>
        <w:t>función</w:t>
      </w:r>
      <w:r w:rsidR="000E30E3" w:rsidRPr="00BC4939">
        <w:rPr>
          <w:rFonts w:ascii="Arial" w:hAnsi="Arial" w:cs="Arial"/>
          <w:b/>
          <w:bCs/>
          <w:i/>
          <w:iCs/>
        </w:rPr>
        <w:t xml:space="preserve"> </w:t>
      </w:r>
      <w:r w:rsidRPr="00BC4939">
        <w:rPr>
          <w:rFonts w:ascii="Arial" w:hAnsi="Arial" w:cs="Arial"/>
          <w:b/>
          <w:bCs/>
          <w:i/>
          <w:iCs/>
        </w:rPr>
        <w:t>económica</w:t>
      </w:r>
      <w:r w:rsidR="000E30E3" w:rsidRPr="00BC4939">
        <w:rPr>
          <w:rFonts w:ascii="Arial" w:hAnsi="Arial" w:cs="Arial"/>
          <w:b/>
          <w:bCs/>
          <w:i/>
          <w:iCs/>
        </w:rPr>
        <w:t xml:space="preserve"> </w:t>
      </w:r>
      <w:r w:rsidRPr="00BC4939">
        <w:rPr>
          <w:rFonts w:ascii="Arial" w:hAnsi="Arial" w:cs="Arial"/>
          <w:b/>
          <w:bCs/>
          <w:i/>
          <w:iCs/>
        </w:rPr>
        <w:t>y</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su</w:t>
      </w:r>
      <w:r w:rsidR="000E30E3" w:rsidRPr="00BC4939">
        <w:rPr>
          <w:rFonts w:ascii="Arial" w:hAnsi="Arial" w:cs="Arial"/>
          <w:b/>
          <w:bCs/>
          <w:i/>
          <w:iCs/>
        </w:rPr>
        <w:t xml:space="preserve"> </w:t>
      </w:r>
      <w:r w:rsidRPr="00BC4939">
        <w:rPr>
          <w:rFonts w:ascii="Arial" w:hAnsi="Arial" w:cs="Arial"/>
          <w:b/>
          <w:bCs/>
          <w:i/>
          <w:iCs/>
        </w:rPr>
        <w:t>naturaleza</w:t>
      </w:r>
      <w:r w:rsidR="000E30E3" w:rsidRPr="00BC4939">
        <w:rPr>
          <w:rFonts w:ascii="Arial" w:hAnsi="Arial" w:cs="Arial"/>
          <w:b/>
          <w:bCs/>
          <w:i/>
          <w:iCs/>
        </w:rPr>
        <w:t xml:space="preserve"> </w:t>
      </w:r>
      <w:r w:rsidRPr="00BC4939">
        <w:rPr>
          <w:rFonts w:ascii="Arial" w:hAnsi="Arial" w:cs="Arial"/>
          <w:b/>
          <w:bCs/>
          <w:i/>
          <w:iCs/>
        </w:rPr>
        <w:t>jurídica,</w:t>
      </w:r>
      <w:r w:rsidR="000E30E3" w:rsidRPr="00BC4939">
        <w:rPr>
          <w:rFonts w:ascii="Arial" w:hAnsi="Arial" w:cs="Arial"/>
          <w:b/>
          <w:bCs/>
          <w:i/>
          <w:iCs/>
        </w:rPr>
        <w:t xml:space="preserve"> </w:t>
      </w:r>
      <w:r w:rsidRPr="00BC4939">
        <w:rPr>
          <w:rFonts w:ascii="Arial" w:hAnsi="Arial" w:cs="Arial"/>
          <w:b/>
          <w:bCs/>
          <w:i/>
          <w:iCs/>
        </w:rPr>
        <w:t>no</w:t>
      </w:r>
      <w:r w:rsidR="000E30E3" w:rsidRPr="00BC4939">
        <w:rPr>
          <w:rFonts w:ascii="Arial" w:hAnsi="Arial" w:cs="Arial"/>
          <w:b/>
          <w:bCs/>
          <w:i/>
          <w:iCs/>
        </w:rPr>
        <w:t xml:space="preserve"> </w:t>
      </w:r>
      <w:r w:rsidRPr="00BC4939">
        <w:rPr>
          <w:rFonts w:ascii="Arial" w:hAnsi="Arial" w:cs="Arial"/>
          <w:b/>
          <w:bCs/>
          <w:i/>
          <w:iCs/>
        </w:rPr>
        <w:t>sea</w:t>
      </w:r>
      <w:r w:rsidR="000E30E3" w:rsidRPr="00BC4939">
        <w:rPr>
          <w:rFonts w:ascii="Arial" w:hAnsi="Arial" w:cs="Arial"/>
          <w:b/>
          <w:bCs/>
          <w:i/>
          <w:iCs/>
        </w:rPr>
        <w:t xml:space="preserve"> </w:t>
      </w:r>
      <w:r w:rsidRPr="00BC4939">
        <w:rPr>
          <w:rFonts w:ascii="Arial" w:hAnsi="Arial" w:cs="Arial"/>
          <w:b/>
          <w:bCs/>
          <w:i/>
          <w:iCs/>
        </w:rPr>
        <w:t>pagado</w:t>
      </w:r>
      <w:r w:rsidR="000E30E3" w:rsidRPr="00BC4939">
        <w:rPr>
          <w:rFonts w:ascii="Arial" w:hAnsi="Arial" w:cs="Arial"/>
          <w:b/>
          <w:bCs/>
          <w:i/>
          <w:iCs/>
        </w:rPr>
        <w:t xml:space="preserve"> </w:t>
      </w:r>
      <w:r w:rsidRPr="00BC4939">
        <w:rPr>
          <w:rFonts w:ascii="Arial" w:hAnsi="Arial" w:cs="Arial"/>
          <w:b/>
          <w:bCs/>
          <w:i/>
          <w:iCs/>
        </w:rPr>
        <w:t>a</w:t>
      </w:r>
      <w:r w:rsidR="000E30E3" w:rsidRPr="00BC4939">
        <w:rPr>
          <w:rFonts w:ascii="Arial" w:hAnsi="Arial" w:cs="Arial"/>
          <w:b/>
          <w:bCs/>
          <w:i/>
          <w:iCs/>
        </w:rPr>
        <w:t xml:space="preserve"> </w:t>
      </w:r>
      <w:r w:rsidRPr="00BC4939">
        <w:rPr>
          <w:rFonts w:ascii="Arial" w:hAnsi="Arial" w:cs="Arial"/>
          <w:b/>
          <w:bCs/>
          <w:i/>
          <w:iCs/>
        </w:rPr>
        <w:t>quien</w:t>
      </w:r>
      <w:r w:rsidR="000E30E3" w:rsidRPr="00BC4939">
        <w:rPr>
          <w:rFonts w:ascii="Arial" w:hAnsi="Arial" w:cs="Arial"/>
          <w:b/>
          <w:bCs/>
          <w:i/>
          <w:iCs/>
        </w:rPr>
        <w:t xml:space="preserve"> </w:t>
      </w:r>
      <w:r w:rsidRPr="00BC4939">
        <w:rPr>
          <w:rFonts w:ascii="Arial" w:hAnsi="Arial" w:cs="Arial"/>
          <w:b/>
          <w:bCs/>
          <w:i/>
          <w:iCs/>
        </w:rPr>
        <w:t>confió</w:t>
      </w:r>
      <w:r w:rsidR="000E30E3" w:rsidRPr="00BC4939">
        <w:rPr>
          <w:rFonts w:ascii="Arial" w:hAnsi="Arial" w:cs="Arial"/>
          <w:b/>
          <w:bCs/>
          <w:i/>
          <w:iCs/>
        </w:rPr>
        <w:t xml:space="preserve"> </w:t>
      </w:r>
      <w:r w:rsidRPr="00BC4939">
        <w:rPr>
          <w:rFonts w:ascii="Arial" w:hAnsi="Arial" w:cs="Arial"/>
          <w:b/>
          <w:bCs/>
          <w:i/>
          <w:iCs/>
        </w:rPr>
        <w:t>en</w:t>
      </w:r>
      <w:r w:rsidR="000E30E3" w:rsidRPr="00BC4939">
        <w:rPr>
          <w:rFonts w:ascii="Arial" w:hAnsi="Arial" w:cs="Arial"/>
          <w:b/>
          <w:bCs/>
          <w:i/>
          <w:iCs/>
        </w:rPr>
        <w:t xml:space="preserve"> </w:t>
      </w:r>
      <w:r w:rsidRPr="00BC4939">
        <w:rPr>
          <w:rFonts w:ascii="Arial" w:hAnsi="Arial" w:cs="Arial"/>
          <w:b/>
          <w:bCs/>
          <w:i/>
          <w:iCs/>
        </w:rPr>
        <w:t>que</w:t>
      </w:r>
      <w:r w:rsidR="000E30E3" w:rsidRPr="00BC4939">
        <w:rPr>
          <w:rFonts w:ascii="Arial" w:hAnsi="Arial" w:cs="Arial"/>
          <w:b/>
          <w:bCs/>
          <w:i/>
          <w:iCs/>
        </w:rPr>
        <w:t xml:space="preserve"> </w:t>
      </w:r>
      <w:r w:rsidRPr="00BC4939">
        <w:rPr>
          <w:rFonts w:ascii="Arial" w:hAnsi="Arial" w:cs="Arial"/>
          <w:b/>
          <w:bCs/>
          <w:i/>
          <w:iCs/>
        </w:rPr>
        <w:t>éste</w:t>
      </w:r>
      <w:r w:rsidR="000E30E3" w:rsidRPr="00BC4939">
        <w:rPr>
          <w:rFonts w:ascii="Arial" w:hAnsi="Arial" w:cs="Arial"/>
          <w:b/>
          <w:bCs/>
          <w:i/>
          <w:iCs/>
        </w:rPr>
        <w:t xml:space="preserve"> </w:t>
      </w:r>
      <w:r w:rsidRPr="00BC4939">
        <w:rPr>
          <w:rFonts w:ascii="Arial" w:hAnsi="Arial" w:cs="Arial"/>
          <w:b/>
          <w:bCs/>
          <w:i/>
          <w:iCs/>
        </w:rPr>
        <w:t>representaba</w:t>
      </w:r>
      <w:r w:rsidR="000E30E3" w:rsidRPr="00BC4939">
        <w:rPr>
          <w:rFonts w:ascii="Arial" w:hAnsi="Arial" w:cs="Arial"/>
          <w:b/>
          <w:bCs/>
          <w:i/>
          <w:iCs/>
        </w:rPr>
        <w:t xml:space="preserve"> </w:t>
      </w:r>
      <w:r w:rsidRPr="00BC4939">
        <w:rPr>
          <w:rFonts w:ascii="Arial" w:hAnsi="Arial" w:cs="Arial"/>
          <w:b/>
          <w:bCs/>
          <w:i/>
          <w:iCs/>
        </w:rPr>
        <w:t>un</w:t>
      </w:r>
      <w:r w:rsidR="000E30E3" w:rsidRPr="00BC4939">
        <w:rPr>
          <w:rFonts w:ascii="Arial" w:hAnsi="Arial" w:cs="Arial"/>
          <w:b/>
          <w:bCs/>
          <w:i/>
          <w:iCs/>
        </w:rPr>
        <w:t xml:space="preserve"> </w:t>
      </w:r>
      <w:r w:rsidRPr="00BC4939">
        <w:rPr>
          <w:rFonts w:ascii="Arial" w:hAnsi="Arial" w:cs="Arial"/>
          <w:b/>
          <w:bCs/>
          <w:i/>
          <w:iCs/>
        </w:rPr>
        <w:t>equivalente</w:t>
      </w:r>
      <w:r w:rsidR="000E30E3" w:rsidRPr="00BC4939">
        <w:rPr>
          <w:rFonts w:ascii="Arial" w:hAnsi="Arial" w:cs="Arial"/>
          <w:b/>
          <w:bCs/>
          <w:i/>
          <w:iCs/>
        </w:rPr>
        <w:t xml:space="preserve"> </w:t>
      </w:r>
      <w:r w:rsidRPr="00BC4939">
        <w:rPr>
          <w:rFonts w:ascii="Arial" w:hAnsi="Arial" w:cs="Arial"/>
          <w:b/>
          <w:bCs/>
          <w:i/>
          <w:iCs/>
        </w:rPr>
        <w:t>de</w:t>
      </w:r>
      <w:r w:rsidR="000E30E3" w:rsidRPr="00BC4939">
        <w:rPr>
          <w:rFonts w:ascii="Arial" w:hAnsi="Arial" w:cs="Arial"/>
          <w:b/>
          <w:bCs/>
          <w:i/>
          <w:iCs/>
        </w:rPr>
        <w:t xml:space="preserve"> </w:t>
      </w:r>
      <w:r w:rsidRPr="00BC4939">
        <w:rPr>
          <w:rFonts w:ascii="Arial" w:hAnsi="Arial" w:cs="Arial"/>
          <w:b/>
          <w:bCs/>
          <w:i/>
          <w:iCs/>
        </w:rPr>
        <w:t>dinero</w:t>
      </w:r>
      <w:r w:rsidR="000E30E3" w:rsidRPr="00BC4939">
        <w:rPr>
          <w:rFonts w:ascii="Arial" w:hAnsi="Arial" w:cs="Arial"/>
          <w:b/>
          <w:bCs/>
          <w:i/>
          <w:iCs/>
        </w:rPr>
        <w:t xml:space="preserve"> </w:t>
      </w:r>
      <w:r w:rsidRPr="00BC4939">
        <w:rPr>
          <w:rFonts w:ascii="Arial" w:hAnsi="Arial" w:cs="Arial"/>
          <w:b/>
          <w:bCs/>
          <w:i/>
          <w:iCs/>
        </w:rPr>
        <w:t>obtenible</w:t>
      </w:r>
      <w:r w:rsidRPr="00BC4939">
        <w:rPr>
          <w:rFonts w:ascii="Arial" w:hAnsi="Arial" w:cs="Arial"/>
          <w:i/>
          <w:iCs/>
        </w:rPr>
        <w:t>,</w:t>
      </w:r>
      <w:r w:rsidR="000E30E3" w:rsidRPr="00BC4939">
        <w:rPr>
          <w:rFonts w:ascii="Arial" w:hAnsi="Arial" w:cs="Arial"/>
          <w:i/>
          <w:iCs/>
        </w:rPr>
        <w:t xml:space="preserve"> </w:t>
      </w:r>
      <w:r w:rsidRPr="00BC4939">
        <w:rPr>
          <w:rFonts w:ascii="Arial" w:hAnsi="Arial" w:cs="Arial"/>
          <w:i/>
          <w:iCs/>
        </w:rPr>
        <w:t>sin</w:t>
      </w:r>
      <w:r w:rsidR="000E30E3" w:rsidRPr="00BC4939">
        <w:rPr>
          <w:rFonts w:ascii="Arial" w:hAnsi="Arial" w:cs="Arial"/>
          <w:i/>
          <w:iCs/>
        </w:rPr>
        <w:t xml:space="preserve"> </w:t>
      </w:r>
      <w:r w:rsidRPr="00BC4939">
        <w:rPr>
          <w:rFonts w:ascii="Arial" w:hAnsi="Arial" w:cs="Arial"/>
          <w:i/>
          <w:iCs/>
        </w:rPr>
        <w:t>ningún</w:t>
      </w:r>
      <w:r w:rsidR="000E30E3" w:rsidRPr="00BC4939">
        <w:rPr>
          <w:rFonts w:ascii="Arial" w:hAnsi="Arial" w:cs="Arial"/>
          <w:i/>
          <w:iCs/>
        </w:rPr>
        <w:t xml:space="preserve"> </w:t>
      </w:r>
      <w:r w:rsidRPr="00BC4939">
        <w:rPr>
          <w:rFonts w:ascii="Arial" w:hAnsi="Arial" w:cs="Arial"/>
          <w:i/>
          <w:iCs/>
        </w:rPr>
        <w:t>trámite</w:t>
      </w:r>
      <w:r w:rsidR="000E30E3" w:rsidRPr="00BC4939">
        <w:rPr>
          <w:rFonts w:ascii="Arial" w:hAnsi="Arial" w:cs="Arial"/>
          <w:i/>
          <w:iCs/>
        </w:rPr>
        <w:t xml:space="preserve"> </w:t>
      </w:r>
      <w:r w:rsidRPr="00BC4939">
        <w:rPr>
          <w:rFonts w:ascii="Arial" w:hAnsi="Arial" w:cs="Arial"/>
          <w:i/>
          <w:iCs/>
        </w:rPr>
        <w:t>engorroso</w:t>
      </w:r>
      <w:r w:rsidR="000E30E3" w:rsidRPr="00BC4939">
        <w:rPr>
          <w:rFonts w:ascii="Arial" w:hAnsi="Arial" w:cs="Arial"/>
          <w:i/>
          <w:iCs/>
        </w:rPr>
        <w:t xml:space="preserve"> </w:t>
      </w:r>
      <w:r w:rsidRPr="00BC4939">
        <w:rPr>
          <w:rFonts w:ascii="Arial" w:hAnsi="Arial" w:cs="Arial"/>
          <w:i/>
          <w:iCs/>
        </w:rPr>
        <w:t>adicional,</w:t>
      </w:r>
      <w:r w:rsidR="000E30E3" w:rsidRPr="00BC4939">
        <w:rPr>
          <w:rFonts w:ascii="Arial" w:hAnsi="Arial" w:cs="Arial"/>
          <w:i/>
          <w:iCs/>
        </w:rPr>
        <w:t xml:space="preserve"> </w:t>
      </w:r>
      <w:r w:rsidRPr="00BC4939">
        <w:rPr>
          <w:rFonts w:ascii="Arial" w:hAnsi="Arial" w:cs="Arial"/>
          <w:i/>
          <w:iCs/>
        </w:rPr>
        <w:t>mediante</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simple</w:t>
      </w:r>
      <w:r w:rsidR="000E30E3" w:rsidRPr="00BC4939">
        <w:rPr>
          <w:rFonts w:ascii="Arial" w:hAnsi="Arial" w:cs="Arial"/>
          <w:i/>
          <w:iCs/>
        </w:rPr>
        <w:t xml:space="preserve"> </w:t>
      </w:r>
      <w:r w:rsidRPr="00BC4939">
        <w:rPr>
          <w:rFonts w:ascii="Arial" w:hAnsi="Arial" w:cs="Arial"/>
          <w:i/>
          <w:iCs/>
        </w:rPr>
        <w:t>presentación</w:t>
      </w:r>
      <w:r w:rsidR="000E30E3" w:rsidRPr="00BC4939">
        <w:rPr>
          <w:rFonts w:ascii="Arial" w:hAnsi="Arial" w:cs="Arial"/>
          <w:i/>
          <w:iCs/>
        </w:rPr>
        <w:t xml:space="preserve"> </w:t>
      </w:r>
      <w:r w:rsidRPr="00BC4939">
        <w:rPr>
          <w:rFonts w:ascii="Arial" w:hAnsi="Arial" w:cs="Arial"/>
          <w:i/>
          <w:iCs/>
        </w:rPr>
        <w:t>oportuna</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mismo</w:t>
      </w:r>
      <w:r w:rsidR="000E30E3" w:rsidRPr="00BC4939">
        <w:rPr>
          <w:rFonts w:ascii="Arial" w:hAnsi="Arial" w:cs="Arial"/>
          <w:i/>
          <w:iCs/>
        </w:rPr>
        <w:t xml:space="preserve"> </w:t>
      </w:r>
      <w:r w:rsidRPr="00BC4939">
        <w:rPr>
          <w:rFonts w:ascii="Arial" w:hAnsi="Arial" w:cs="Arial"/>
          <w:i/>
          <w:iCs/>
        </w:rPr>
        <w:t>ante</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librado.</w:t>
      </w:r>
      <w:r w:rsidR="000E30E3" w:rsidRPr="00BC4939">
        <w:rPr>
          <w:rFonts w:ascii="Arial" w:hAnsi="Arial" w:cs="Arial"/>
          <w:i/>
          <w:iCs/>
        </w:rPr>
        <w:t xml:space="preserve"> </w:t>
      </w:r>
      <w:r w:rsidRPr="00BC4939">
        <w:rPr>
          <w:rFonts w:ascii="Arial" w:hAnsi="Arial" w:cs="Arial"/>
          <w:b/>
          <w:bCs/>
          <w:i/>
          <w:iCs/>
        </w:rPr>
        <w:t>El</w:t>
      </w:r>
      <w:r w:rsidR="000E30E3" w:rsidRPr="00BC4939">
        <w:rPr>
          <w:rFonts w:ascii="Arial" w:hAnsi="Arial" w:cs="Arial"/>
          <w:b/>
          <w:bCs/>
          <w:i/>
          <w:iCs/>
        </w:rPr>
        <w:t xml:space="preserve"> </w:t>
      </w:r>
      <w:r w:rsidRPr="00BC4939">
        <w:rPr>
          <w:rFonts w:ascii="Arial" w:hAnsi="Arial" w:cs="Arial"/>
          <w:b/>
          <w:bCs/>
          <w:i/>
          <w:iCs/>
        </w:rPr>
        <w:t>cobro</w:t>
      </w:r>
      <w:r w:rsidR="000E30E3" w:rsidRPr="00BC4939">
        <w:rPr>
          <w:rFonts w:ascii="Arial" w:hAnsi="Arial" w:cs="Arial"/>
          <w:b/>
          <w:bCs/>
          <w:i/>
          <w:iCs/>
        </w:rPr>
        <w:t xml:space="preserve"> </w:t>
      </w:r>
      <w:r w:rsidRPr="00BC4939">
        <w:rPr>
          <w:rFonts w:ascii="Arial" w:hAnsi="Arial" w:cs="Arial"/>
          <w:b/>
          <w:bCs/>
          <w:i/>
          <w:iCs/>
        </w:rPr>
        <w:t>judicial</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cheque</w:t>
      </w:r>
      <w:r w:rsidR="000E30E3" w:rsidRPr="00BC4939">
        <w:rPr>
          <w:rFonts w:ascii="Arial" w:hAnsi="Arial" w:cs="Arial"/>
          <w:b/>
          <w:bCs/>
          <w:i/>
          <w:iCs/>
        </w:rPr>
        <w:t xml:space="preserve"> </w:t>
      </w:r>
      <w:r w:rsidRPr="00BC4939">
        <w:rPr>
          <w:rFonts w:ascii="Arial" w:hAnsi="Arial" w:cs="Arial"/>
          <w:b/>
          <w:bCs/>
          <w:i/>
          <w:iCs/>
        </w:rPr>
        <w:t>es</w:t>
      </w:r>
      <w:r w:rsidR="000E30E3" w:rsidRPr="00BC4939">
        <w:rPr>
          <w:rFonts w:ascii="Arial" w:hAnsi="Arial" w:cs="Arial"/>
          <w:b/>
          <w:bCs/>
          <w:i/>
          <w:iCs/>
        </w:rPr>
        <w:t xml:space="preserve"> </w:t>
      </w:r>
      <w:r w:rsidRPr="00BC4939">
        <w:rPr>
          <w:rFonts w:ascii="Arial" w:hAnsi="Arial" w:cs="Arial"/>
          <w:b/>
          <w:bCs/>
          <w:i/>
          <w:iCs/>
        </w:rPr>
        <w:t>demasiado</w:t>
      </w:r>
      <w:r w:rsidR="000E30E3" w:rsidRPr="00BC4939">
        <w:rPr>
          <w:rFonts w:ascii="Arial" w:hAnsi="Arial" w:cs="Arial"/>
          <w:b/>
          <w:bCs/>
          <w:i/>
          <w:iCs/>
        </w:rPr>
        <w:t xml:space="preserve"> </w:t>
      </w:r>
      <w:r w:rsidRPr="00BC4939">
        <w:rPr>
          <w:rFonts w:ascii="Arial" w:hAnsi="Arial" w:cs="Arial"/>
          <w:b/>
          <w:bCs/>
          <w:i/>
          <w:iCs/>
        </w:rPr>
        <w:t>lento</w:t>
      </w:r>
      <w:r w:rsidR="000E30E3" w:rsidRPr="00BC4939">
        <w:rPr>
          <w:rFonts w:ascii="Arial" w:hAnsi="Arial" w:cs="Arial"/>
          <w:b/>
          <w:bCs/>
          <w:i/>
          <w:iCs/>
        </w:rPr>
        <w:t xml:space="preserve"> </w:t>
      </w:r>
      <w:r w:rsidRPr="00BC4939">
        <w:rPr>
          <w:rFonts w:ascii="Arial" w:hAnsi="Arial" w:cs="Arial"/>
          <w:b/>
          <w:bCs/>
          <w:i/>
          <w:iCs/>
        </w:rPr>
        <w:t>en</w:t>
      </w:r>
      <w:r w:rsidR="000E30E3" w:rsidRPr="00BC4939">
        <w:rPr>
          <w:rFonts w:ascii="Arial" w:hAnsi="Arial" w:cs="Arial"/>
          <w:b/>
          <w:bCs/>
          <w:i/>
          <w:iCs/>
        </w:rPr>
        <w:t xml:space="preserve"> </w:t>
      </w:r>
      <w:r w:rsidRPr="00BC4939">
        <w:rPr>
          <w:rFonts w:ascii="Arial" w:hAnsi="Arial" w:cs="Arial"/>
          <w:b/>
          <w:bCs/>
          <w:i/>
          <w:iCs/>
        </w:rPr>
        <w:t>nuestro</w:t>
      </w:r>
      <w:r w:rsidR="000E30E3" w:rsidRPr="00BC4939">
        <w:rPr>
          <w:rFonts w:ascii="Arial" w:hAnsi="Arial" w:cs="Arial"/>
          <w:b/>
          <w:bCs/>
          <w:i/>
          <w:iCs/>
        </w:rPr>
        <w:t xml:space="preserve"> </w:t>
      </w:r>
      <w:r w:rsidRPr="00BC4939">
        <w:rPr>
          <w:rFonts w:ascii="Arial" w:hAnsi="Arial" w:cs="Arial"/>
          <w:b/>
          <w:bCs/>
          <w:i/>
          <w:iCs/>
        </w:rPr>
        <w:t>contexto,</w:t>
      </w:r>
      <w:r w:rsidR="000E30E3" w:rsidRPr="00BC4939">
        <w:rPr>
          <w:rFonts w:ascii="Arial" w:hAnsi="Arial" w:cs="Arial"/>
          <w:b/>
          <w:bCs/>
          <w:i/>
          <w:iCs/>
        </w:rPr>
        <w:t xml:space="preserve"> </w:t>
      </w:r>
      <w:r w:rsidRPr="00BC4939">
        <w:rPr>
          <w:rFonts w:ascii="Arial" w:hAnsi="Arial" w:cs="Arial"/>
          <w:b/>
          <w:bCs/>
          <w:i/>
          <w:iCs/>
        </w:rPr>
        <w:t>lo</w:t>
      </w:r>
      <w:r w:rsidR="000E30E3" w:rsidRPr="00BC4939">
        <w:rPr>
          <w:rFonts w:ascii="Arial" w:hAnsi="Arial" w:cs="Arial"/>
          <w:b/>
          <w:bCs/>
          <w:i/>
          <w:iCs/>
        </w:rPr>
        <w:t xml:space="preserve"> </w:t>
      </w:r>
      <w:r w:rsidRPr="00BC4939">
        <w:rPr>
          <w:rFonts w:ascii="Arial" w:hAnsi="Arial" w:cs="Arial"/>
          <w:b/>
          <w:bCs/>
          <w:i/>
          <w:iCs/>
        </w:rPr>
        <w:t>cual</w:t>
      </w:r>
      <w:r w:rsidR="000E30E3" w:rsidRPr="00BC4939">
        <w:rPr>
          <w:rFonts w:ascii="Arial" w:hAnsi="Arial" w:cs="Arial"/>
          <w:b/>
          <w:bCs/>
          <w:i/>
          <w:iCs/>
        </w:rPr>
        <w:t xml:space="preserve"> </w:t>
      </w:r>
      <w:r w:rsidRPr="00BC4939">
        <w:rPr>
          <w:rFonts w:ascii="Arial" w:hAnsi="Arial" w:cs="Arial"/>
          <w:b/>
          <w:bCs/>
          <w:i/>
          <w:iCs/>
        </w:rPr>
        <w:t>contraría</w:t>
      </w:r>
      <w:r w:rsidR="000E30E3" w:rsidRPr="00BC4939">
        <w:rPr>
          <w:rFonts w:ascii="Arial" w:hAnsi="Arial" w:cs="Arial"/>
          <w:b/>
          <w:bCs/>
          <w:i/>
          <w:iCs/>
        </w:rPr>
        <w:t xml:space="preserve"> </w:t>
      </w:r>
      <w:r w:rsidRPr="00BC4939">
        <w:rPr>
          <w:rFonts w:ascii="Arial" w:hAnsi="Arial" w:cs="Arial"/>
          <w:b/>
          <w:bCs/>
          <w:i/>
          <w:iCs/>
        </w:rPr>
        <w:t>los</w:t>
      </w:r>
      <w:r w:rsidR="000E30E3" w:rsidRPr="00BC4939">
        <w:rPr>
          <w:rFonts w:ascii="Arial" w:hAnsi="Arial" w:cs="Arial"/>
          <w:b/>
          <w:bCs/>
          <w:i/>
          <w:iCs/>
        </w:rPr>
        <w:t xml:space="preserve"> </w:t>
      </w:r>
      <w:r w:rsidRPr="00BC4939">
        <w:rPr>
          <w:rFonts w:ascii="Arial" w:hAnsi="Arial" w:cs="Arial"/>
          <w:b/>
          <w:bCs/>
          <w:i/>
          <w:iCs/>
        </w:rPr>
        <w:t>intereses</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tenedor,</w:t>
      </w:r>
      <w:r w:rsidR="000E30E3" w:rsidRPr="00BC4939">
        <w:rPr>
          <w:rFonts w:ascii="Arial" w:hAnsi="Arial" w:cs="Arial"/>
          <w:b/>
          <w:bCs/>
          <w:i/>
          <w:iCs/>
        </w:rPr>
        <w:t xml:space="preserve"> </w:t>
      </w:r>
      <w:r w:rsidRPr="00BC4939">
        <w:rPr>
          <w:rFonts w:ascii="Arial" w:hAnsi="Arial" w:cs="Arial"/>
          <w:b/>
          <w:bCs/>
          <w:i/>
          <w:iCs/>
        </w:rPr>
        <w:t>y,</w:t>
      </w:r>
      <w:r w:rsidR="000E30E3" w:rsidRPr="00BC4939">
        <w:rPr>
          <w:rFonts w:ascii="Arial" w:hAnsi="Arial" w:cs="Arial"/>
          <w:b/>
          <w:bCs/>
          <w:i/>
          <w:iCs/>
        </w:rPr>
        <w:t xml:space="preserve"> </w:t>
      </w:r>
      <w:r w:rsidRPr="00BC4939">
        <w:rPr>
          <w:rFonts w:ascii="Arial" w:hAnsi="Arial" w:cs="Arial"/>
          <w:b/>
          <w:bCs/>
          <w:i/>
          <w:iCs/>
        </w:rPr>
        <w:t>además,</w:t>
      </w:r>
      <w:r w:rsidR="000E30E3" w:rsidRPr="00BC4939">
        <w:rPr>
          <w:rFonts w:ascii="Arial" w:hAnsi="Arial" w:cs="Arial"/>
          <w:b/>
          <w:bCs/>
          <w:i/>
          <w:iCs/>
        </w:rPr>
        <w:t xml:space="preserve"> </w:t>
      </w:r>
      <w:r w:rsidRPr="00BC4939">
        <w:rPr>
          <w:rFonts w:ascii="Arial" w:hAnsi="Arial" w:cs="Arial"/>
          <w:b/>
          <w:bCs/>
          <w:i/>
          <w:iCs/>
        </w:rPr>
        <w:t>desatar</w:t>
      </w:r>
      <w:r w:rsidR="000E30E3" w:rsidRPr="00BC4939">
        <w:rPr>
          <w:rFonts w:ascii="Arial" w:hAnsi="Arial" w:cs="Arial"/>
          <w:b/>
          <w:bCs/>
          <w:i/>
          <w:iCs/>
        </w:rPr>
        <w:t xml:space="preserve"> </w:t>
      </w:r>
      <w:r w:rsidRPr="00BC4939">
        <w:rPr>
          <w:rFonts w:ascii="Arial" w:hAnsi="Arial" w:cs="Arial"/>
          <w:b/>
          <w:bCs/>
          <w:i/>
          <w:iCs/>
        </w:rPr>
        <w:t>un</w:t>
      </w:r>
      <w:r w:rsidR="000E30E3" w:rsidRPr="00BC4939">
        <w:rPr>
          <w:rFonts w:ascii="Arial" w:hAnsi="Arial" w:cs="Arial"/>
          <w:b/>
          <w:bCs/>
          <w:i/>
          <w:iCs/>
        </w:rPr>
        <w:t xml:space="preserve"> </w:t>
      </w:r>
      <w:r w:rsidRPr="00BC4939">
        <w:rPr>
          <w:rFonts w:ascii="Arial" w:hAnsi="Arial" w:cs="Arial"/>
          <w:b/>
          <w:bCs/>
          <w:i/>
          <w:iCs/>
        </w:rPr>
        <w:t>conflicto</w:t>
      </w:r>
      <w:r w:rsidR="000E30E3" w:rsidRPr="00BC4939">
        <w:rPr>
          <w:rFonts w:ascii="Arial" w:hAnsi="Arial" w:cs="Arial"/>
          <w:b/>
          <w:bCs/>
          <w:i/>
          <w:iCs/>
        </w:rPr>
        <w:t xml:space="preserve"> </w:t>
      </w:r>
      <w:r w:rsidRPr="00BC4939">
        <w:rPr>
          <w:rFonts w:ascii="Arial" w:hAnsi="Arial" w:cs="Arial"/>
          <w:b/>
          <w:bCs/>
          <w:i/>
          <w:iCs/>
        </w:rPr>
        <w:t>jurídico</w:t>
      </w:r>
      <w:r w:rsidR="000E30E3" w:rsidRPr="00BC4939">
        <w:rPr>
          <w:rFonts w:ascii="Arial" w:hAnsi="Arial" w:cs="Arial"/>
          <w:b/>
          <w:bCs/>
          <w:i/>
          <w:iCs/>
        </w:rPr>
        <w:t xml:space="preserve"> </w:t>
      </w:r>
      <w:r w:rsidRPr="00BC4939">
        <w:rPr>
          <w:rFonts w:ascii="Arial" w:hAnsi="Arial" w:cs="Arial"/>
          <w:b/>
          <w:bCs/>
          <w:i/>
          <w:iCs/>
        </w:rPr>
        <w:t>entre</w:t>
      </w:r>
      <w:r w:rsidR="000E30E3" w:rsidRPr="00BC4939">
        <w:rPr>
          <w:rFonts w:ascii="Arial" w:hAnsi="Arial" w:cs="Arial"/>
          <w:b/>
          <w:bCs/>
          <w:i/>
          <w:iCs/>
        </w:rPr>
        <w:t xml:space="preserve"> </w:t>
      </w:r>
      <w:r w:rsidRPr="00BC4939">
        <w:rPr>
          <w:rFonts w:ascii="Arial" w:hAnsi="Arial" w:cs="Arial"/>
          <w:b/>
          <w:bCs/>
          <w:i/>
          <w:iCs/>
        </w:rPr>
        <w:t>quienes</w:t>
      </w:r>
      <w:r w:rsidR="000E30E3" w:rsidRPr="00BC4939">
        <w:rPr>
          <w:rFonts w:ascii="Arial" w:hAnsi="Arial" w:cs="Arial"/>
          <w:b/>
          <w:bCs/>
          <w:i/>
          <w:iCs/>
        </w:rPr>
        <w:t xml:space="preserve"> </w:t>
      </w:r>
      <w:r w:rsidRPr="00BC4939">
        <w:rPr>
          <w:rFonts w:ascii="Arial" w:hAnsi="Arial" w:cs="Arial"/>
          <w:b/>
          <w:bCs/>
          <w:i/>
          <w:iCs/>
        </w:rPr>
        <w:t>tienen</w:t>
      </w:r>
      <w:r w:rsidR="000E30E3" w:rsidRPr="00BC4939">
        <w:rPr>
          <w:rFonts w:ascii="Arial" w:hAnsi="Arial" w:cs="Arial"/>
          <w:b/>
          <w:bCs/>
          <w:i/>
          <w:iCs/>
        </w:rPr>
        <w:t xml:space="preserve"> </w:t>
      </w:r>
      <w:r w:rsidRPr="00BC4939">
        <w:rPr>
          <w:rFonts w:ascii="Arial" w:hAnsi="Arial" w:cs="Arial"/>
          <w:b/>
          <w:bCs/>
          <w:i/>
          <w:iCs/>
        </w:rPr>
        <w:t>una</w:t>
      </w:r>
      <w:r w:rsidR="000E30E3" w:rsidRPr="00BC4939">
        <w:rPr>
          <w:rFonts w:ascii="Arial" w:hAnsi="Arial" w:cs="Arial"/>
          <w:b/>
          <w:bCs/>
          <w:i/>
          <w:iCs/>
        </w:rPr>
        <w:t xml:space="preserve"> </w:t>
      </w:r>
      <w:r w:rsidRPr="00BC4939">
        <w:rPr>
          <w:rFonts w:ascii="Arial" w:hAnsi="Arial" w:cs="Arial"/>
          <w:b/>
          <w:bCs/>
          <w:i/>
          <w:iCs/>
        </w:rPr>
        <w:t>relación</w:t>
      </w:r>
      <w:r w:rsidR="000E30E3" w:rsidRPr="00BC4939">
        <w:rPr>
          <w:rFonts w:ascii="Arial" w:hAnsi="Arial" w:cs="Arial"/>
          <w:b/>
          <w:bCs/>
          <w:i/>
          <w:iCs/>
        </w:rPr>
        <w:t xml:space="preserve"> </w:t>
      </w:r>
      <w:r w:rsidRPr="00BC4939">
        <w:rPr>
          <w:rFonts w:ascii="Arial" w:hAnsi="Arial" w:cs="Arial"/>
          <w:b/>
          <w:bCs/>
          <w:i/>
          <w:iCs/>
        </w:rPr>
        <w:t>comercial</w:t>
      </w:r>
      <w:r w:rsidR="000E30E3" w:rsidRPr="00BC4939">
        <w:rPr>
          <w:rFonts w:ascii="Arial" w:hAnsi="Arial" w:cs="Arial"/>
          <w:b/>
          <w:bCs/>
          <w:i/>
          <w:iCs/>
        </w:rPr>
        <w:t xml:space="preserve"> </w:t>
      </w:r>
      <w:r w:rsidRPr="00BC4939">
        <w:rPr>
          <w:rFonts w:ascii="Arial" w:hAnsi="Arial" w:cs="Arial"/>
          <w:b/>
          <w:bCs/>
          <w:i/>
          <w:iCs/>
        </w:rPr>
        <w:t>o</w:t>
      </w:r>
      <w:r w:rsidR="000E30E3" w:rsidRPr="00BC4939">
        <w:rPr>
          <w:rFonts w:ascii="Arial" w:hAnsi="Arial" w:cs="Arial"/>
          <w:b/>
          <w:bCs/>
          <w:i/>
          <w:iCs/>
        </w:rPr>
        <w:t xml:space="preserve"> </w:t>
      </w:r>
      <w:r w:rsidRPr="00BC4939">
        <w:rPr>
          <w:rFonts w:ascii="Arial" w:hAnsi="Arial" w:cs="Arial"/>
          <w:b/>
          <w:bCs/>
          <w:i/>
          <w:iCs/>
        </w:rPr>
        <w:t>personal</w:t>
      </w:r>
      <w:r w:rsidR="000E30E3" w:rsidRPr="00BC4939">
        <w:rPr>
          <w:rFonts w:ascii="Arial" w:hAnsi="Arial" w:cs="Arial"/>
          <w:b/>
          <w:bCs/>
          <w:i/>
          <w:iCs/>
        </w:rPr>
        <w:t xml:space="preserve"> </w:t>
      </w:r>
      <w:r w:rsidRPr="00BC4939">
        <w:rPr>
          <w:rFonts w:ascii="Arial" w:hAnsi="Arial" w:cs="Arial"/>
          <w:b/>
          <w:bCs/>
          <w:i/>
          <w:iCs/>
        </w:rPr>
        <w:t>tampoco</w:t>
      </w:r>
      <w:r w:rsidR="000E30E3" w:rsidRPr="00BC4939">
        <w:rPr>
          <w:rFonts w:ascii="Arial" w:hAnsi="Arial" w:cs="Arial"/>
          <w:b/>
          <w:bCs/>
          <w:i/>
          <w:iCs/>
        </w:rPr>
        <w:t xml:space="preserve"> </w:t>
      </w:r>
      <w:r w:rsidRPr="00BC4939">
        <w:rPr>
          <w:rFonts w:ascii="Arial" w:hAnsi="Arial" w:cs="Arial"/>
          <w:b/>
          <w:bCs/>
          <w:i/>
          <w:iCs/>
        </w:rPr>
        <w:t>le</w:t>
      </w:r>
      <w:r w:rsidR="000E30E3" w:rsidRPr="00BC4939">
        <w:rPr>
          <w:rFonts w:ascii="Arial" w:hAnsi="Arial" w:cs="Arial"/>
          <w:b/>
          <w:bCs/>
          <w:i/>
          <w:iCs/>
        </w:rPr>
        <w:t xml:space="preserve"> </w:t>
      </w:r>
      <w:r w:rsidRPr="00BC4939">
        <w:rPr>
          <w:rFonts w:ascii="Arial" w:hAnsi="Arial" w:cs="Arial"/>
          <w:b/>
          <w:bCs/>
          <w:i/>
          <w:iCs/>
        </w:rPr>
        <w:t>interesa</w:t>
      </w:r>
      <w:r w:rsidR="000E30E3" w:rsidRPr="00BC4939">
        <w:rPr>
          <w:rFonts w:ascii="Arial" w:hAnsi="Arial" w:cs="Arial"/>
          <w:b/>
          <w:bCs/>
          <w:i/>
          <w:iCs/>
        </w:rPr>
        <w:t xml:space="preserve"> </w:t>
      </w:r>
      <w:r w:rsidRPr="00BC4939">
        <w:rPr>
          <w:rFonts w:ascii="Arial" w:hAnsi="Arial" w:cs="Arial"/>
          <w:b/>
          <w:bCs/>
          <w:i/>
          <w:iCs/>
        </w:rPr>
        <w:t>siempre</w:t>
      </w:r>
      <w:r w:rsidR="000E30E3" w:rsidRPr="00BC4939">
        <w:rPr>
          <w:rFonts w:ascii="Arial" w:hAnsi="Arial" w:cs="Arial"/>
          <w:b/>
          <w:bCs/>
          <w:i/>
          <w:iCs/>
        </w:rPr>
        <w:t xml:space="preserve"> </w:t>
      </w:r>
      <w:r w:rsidRPr="00BC4939">
        <w:rPr>
          <w:rFonts w:ascii="Arial" w:hAnsi="Arial" w:cs="Arial"/>
          <w:b/>
          <w:bCs/>
          <w:i/>
          <w:iCs/>
        </w:rPr>
        <w:t>al</w:t>
      </w:r>
      <w:r w:rsidR="000E30E3" w:rsidRPr="00BC4939">
        <w:rPr>
          <w:rFonts w:ascii="Arial" w:hAnsi="Arial" w:cs="Arial"/>
          <w:b/>
          <w:bCs/>
          <w:i/>
          <w:iCs/>
        </w:rPr>
        <w:t xml:space="preserve"> </w:t>
      </w:r>
      <w:r w:rsidRPr="00BC4939">
        <w:rPr>
          <w:rFonts w:ascii="Arial" w:hAnsi="Arial" w:cs="Arial"/>
          <w:b/>
          <w:bCs/>
          <w:i/>
          <w:iCs/>
        </w:rPr>
        <w:t>girador</w:t>
      </w:r>
      <w:r w:rsidR="000E30E3" w:rsidRPr="00BC4939">
        <w:rPr>
          <w:rFonts w:ascii="Arial" w:hAnsi="Arial" w:cs="Arial"/>
          <w:b/>
          <w:bCs/>
          <w:i/>
          <w:iCs/>
        </w:rPr>
        <w:t xml:space="preserve"> </w:t>
      </w:r>
      <w:r w:rsidRPr="00BC4939">
        <w:rPr>
          <w:rFonts w:ascii="Arial" w:hAnsi="Arial" w:cs="Arial"/>
          <w:b/>
          <w:bCs/>
          <w:i/>
          <w:iCs/>
        </w:rPr>
        <w:t>del</w:t>
      </w:r>
      <w:r w:rsidR="000E30E3" w:rsidRPr="00BC4939">
        <w:rPr>
          <w:rFonts w:ascii="Arial" w:hAnsi="Arial" w:cs="Arial"/>
          <w:b/>
          <w:bCs/>
          <w:i/>
          <w:iCs/>
        </w:rPr>
        <w:t xml:space="preserve"> </w:t>
      </w:r>
      <w:r w:rsidRPr="00BC4939">
        <w:rPr>
          <w:rFonts w:ascii="Arial" w:hAnsi="Arial" w:cs="Arial"/>
          <w:b/>
          <w:bCs/>
          <w:i/>
          <w:iCs/>
        </w:rPr>
        <w:t>cheque</w:t>
      </w:r>
      <w:r w:rsidR="000E30E3" w:rsidRPr="00BC4939">
        <w:rPr>
          <w:rFonts w:ascii="Arial" w:hAnsi="Arial" w:cs="Arial"/>
          <w:b/>
          <w:bCs/>
          <w:i/>
          <w:iCs/>
        </w:rPr>
        <w:t xml:space="preserve"> </w:t>
      </w:r>
      <w:r w:rsidRPr="00BC4939">
        <w:rPr>
          <w:rFonts w:ascii="Arial" w:hAnsi="Arial" w:cs="Arial"/>
          <w:b/>
          <w:bCs/>
          <w:i/>
          <w:iCs/>
        </w:rPr>
        <w:t>no</w:t>
      </w:r>
      <w:r w:rsidR="000E30E3" w:rsidRPr="00BC4939">
        <w:rPr>
          <w:rFonts w:ascii="Arial" w:hAnsi="Arial" w:cs="Arial"/>
          <w:b/>
          <w:bCs/>
          <w:i/>
          <w:iCs/>
        </w:rPr>
        <w:t xml:space="preserve"> </w:t>
      </w:r>
      <w:r w:rsidRPr="00BC4939">
        <w:rPr>
          <w:rFonts w:ascii="Arial" w:hAnsi="Arial" w:cs="Arial"/>
          <w:b/>
          <w:bCs/>
          <w:i/>
          <w:iCs/>
        </w:rPr>
        <w:t>pagado</w:t>
      </w:r>
      <w:r w:rsidRPr="00BC4939">
        <w:rPr>
          <w:rFonts w:ascii="Arial" w:hAnsi="Arial" w:cs="Arial"/>
          <w:i/>
          <w:iCs/>
        </w:rPr>
        <w:t>.</w:t>
      </w:r>
      <w:r w:rsidR="000E30E3" w:rsidRPr="00BC4939">
        <w:rPr>
          <w:rFonts w:ascii="Arial" w:hAnsi="Arial" w:cs="Arial"/>
          <w:i/>
          <w:iCs/>
        </w:rPr>
        <w:t xml:space="preserve"> </w:t>
      </w:r>
      <w:r w:rsidRPr="00BC4939">
        <w:rPr>
          <w:rFonts w:ascii="Arial" w:hAnsi="Arial" w:cs="Arial"/>
          <w:i/>
          <w:iCs/>
        </w:rPr>
        <w:t>No</w:t>
      </w:r>
      <w:r w:rsidR="000E30E3" w:rsidRPr="00BC4939">
        <w:rPr>
          <w:rFonts w:ascii="Arial" w:hAnsi="Arial" w:cs="Arial"/>
          <w:i/>
          <w:iCs/>
        </w:rPr>
        <w:t xml:space="preserve"> </w:t>
      </w:r>
      <w:r w:rsidRPr="00BC4939">
        <w:rPr>
          <w:rFonts w:ascii="Arial" w:hAnsi="Arial" w:cs="Arial"/>
          <w:i/>
          <w:iCs/>
        </w:rPr>
        <w:t>se</w:t>
      </w:r>
      <w:r w:rsidR="000E30E3" w:rsidRPr="00BC4939">
        <w:rPr>
          <w:rFonts w:ascii="Arial" w:hAnsi="Arial" w:cs="Arial"/>
          <w:i/>
          <w:iCs/>
        </w:rPr>
        <w:t xml:space="preserve"> </w:t>
      </w:r>
      <w:r w:rsidRPr="00BC4939">
        <w:rPr>
          <w:rFonts w:ascii="Arial" w:hAnsi="Arial" w:cs="Arial"/>
          <w:i/>
          <w:iCs/>
        </w:rPr>
        <w:t>aprecia,</w:t>
      </w:r>
      <w:r w:rsidR="000E30E3" w:rsidRPr="00BC4939">
        <w:rPr>
          <w:rFonts w:ascii="Arial" w:hAnsi="Arial" w:cs="Arial"/>
          <w:i/>
          <w:iCs/>
        </w:rPr>
        <w:t xml:space="preserve"> </w:t>
      </w:r>
      <w:r w:rsidRPr="00BC4939">
        <w:rPr>
          <w:rFonts w:ascii="Arial" w:hAnsi="Arial" w:cs="Arial"/>
          <w:i/>
          <w:iCs/>
        </w:rPr>
        <w:t>entonces,</w:t>
      </w:r>
      <w:r w:rsidR="000E30E3" w:rsidRPr="00BC4939">
        <w:rPr>
          <w:rFonts w:ascii="Arial" w:hAnsi="Arial" w:cs="Arial"/>
          <w:i/>
          <w:iCs/>
        </w:rPr>
        <w:t xml:space="preserve"> </w:t>
      </w:r>
      <w:r w:rsidRPr="00BC4939">
        <w:rPr>
          <w:rFonts w:ascii="Arial" w:hAnsi="Arial" w:cs="Arial"/>
          <w:i/>
          <w:iCs/>
        </w:rPr>
        <w:t>que</w:t>
      </w:r>
      <w:r w:rsidR="000E30E3" w:rsidRPr="00BC4939">
        <w:rPr>
          <w:rFonts w:ascii="Arial" w:hAnsi="Arial" w:cs="Arial"/>
          <w:i/>
          <w:iCs/>
        </w:rPr>
        <w:t xml:space="preserve"> </w:t>
      </w:r>
      <w:r w:rsidRPr="00BC4939">
        <w:rPr>
          <w:rFonts w:ascii="Arial" w:hAnsi="Arial" w:cs="Arial"/>
          <w:i/>
          <w:iCs/>
        </w:rPr>
        <w:t>el</w:t>
      </w:r>
      <w:r w:rsidR="000E30E3" w:rsidRPr="00BC4939">
        <w:rPr>
          <w:rFonts w:ascii="Arial" w:hAnsi="Arial" w:cs="Arial"/>
          <w:i/>
          <w:iCs/>
        </w:rPr>
        <w:t xml:space="preserve"> </w:t>
      </w:r>
      <w:r w:rsidRPr="00BC4939">
        <w:rPr>
          <w:rFonts w:ascii="Arial" w:hAnsi="Arial" w:cs="Arial"/>
          <w:i/>
          <w:iCs/>
        </w:rPr>
        <w:t>porcentaje</w:t>
      </w:r>
      <w:r w:rsidR="000E30E3" w:rsidRPr="00BC4939">
        <w:rPr>
          <w:rFonts w:ascii="Arial" w:hAnsi="Arial" w:cs="Arial"/>
          <w:i/>
          <w:iCs/>
        </w:rPr>
        <w:t xml:space="preserve"> </w:t>
      </w:r>
      <w:r w:rsidRPr="00BC4939">
        <w:rPr>
          <w:rFonts w:ascii="Arial" w:hAnsi="Arial" w:cs="Arial"/>
          <w:i/>
          <w:iCs/>
        </w:rPr>
        <w:t>del</w:t>
      </w:r>
      <w:r w:rsidR="000E30E3" w:rsidRPr="00BC4939">
        <w:rPr>
          <w:rFonts w:ascii="Arial" w:hAnsi="Arial" w:cs="Arial"/>
          <w:i/>
          <w:iCs/>
        </w:rPr>
        <w:t xml:space="preserve"> </w:t>
      </w:r>
      <w:r w:rsidRPr="00BC4939">
        <w:rPr>
          <w:rFonts w:ascii="Arial" w:hAnsi="Arial" w:cs="Arial"/>
          <w:i/>
          <w:iCs/>
        </w:rPr>
        <w:t>20%</w:t>
      </w:r>
      <w:r w:rsidR="000E30E3" w:rsidRPr="00BC4939">
        <w:rPr>
          <w:rFonts w:ascii="Arial" w:hAnsi="Arial" w:cs="Arial"/>
          <w:i/>
          <w:iCs/>
        </w:rPr>
        <w:t xml:space="preserve"> </w:t>
      </w:r>
      <w:r w:rsidRPr="00BC4939">
        <w:rPr>
          <w:rFonts w:ascii="Arial" w:hAnsi="Arial" w:cs="Arial"/>
          <w:i/>
          <w:iCs/>
        </w:rPr>
        <w:t>sea</w:t>
      </w:r>
      <w:r w:rsidR="000E30E3" w:rsidRPr="00BC4939">
        <w:rPr>
          <w:rFonts w:ascii="Arial" w:hAnsi="Arial" w:cs="Arial"/>
          <w:i/>
          <w:iCs/>
        </w:rPr>
        <w:t xml:space="preserve"> </w:t>
      </w:r>
      <w:r w:rsidRPr="00BC4939">
        <w:rPr>
          <w:rFonts w:ascii="Arial" w:hAnsi="Arial" w:cs="Arial"/>
          <w:i/>
          <w:iCs/>
        </w:rPr>
        <w:t>desproporcionado</w:t>
      </w:r>
      <w:r w:rsidR="000E30E3" w:rsidRPr="00BC4939">
        <w:rPr>
          <w:rFonts w:ascii="Arial" w:hAnsi="Arial" w:cs="Arial"/>
          <w:i/>
          <w:iCs/>
        </w:rPr>
        <w:t xml:space="preserve"> </w:t>
      </w:r>
      <w:r w:rsidRPr="00BC4939">
        <w:rPr>
          <w:rFonts w:ascii="Arial" w:hAnsi="Arial" w:cs="Arial"/>
          <w:i/>
          <w:iCs/>
        </w:rPr>
        <w:t>dada</w:t>
      </w:r>
      <w:r w:rsidR="000E30E3" w:rsidRPr="00BC4939">
        <w:rPr>
          <w:rFonts w:ascii="Arial" w:hAnsi="Arial" w:cs="Arial"/>
          <w:i/>
          <w:iCs/>
        </w:rPr>
        <w:t xml:space="preserve"> </w:t>
      </w:r>
      <w:r w:rsidRPr="00BC4939">
        <w:rPr>
          <w:rFonts w:ascii="Arial" w:hAnsi="Arial" w:cs="Arial"/>
          <w:i/>
          <w:iCs/>
        </w:rPr>
        <w:t>la</w:t>
      </w:r>
      <w:r w:rsidR="000E30E3" w:rsidRPr="00BC4939">
        <w:rPr>
          <w:rFonts w:ascii="Arial" w:hAnsi="Arial" w:cs="Arial"/>
          <w:i/>
          <w:iCs/>
        </w:rPr>
        <w:t xml:space="preserve"> </w:t>
      </w:r>
      <w:r w:rsidRPr="00BC4939">
        <w:rPr>
          <w:rFonts w:ascii="Arial" w:hAnsi="Arial" w:cs="Arial"/>
          <w:i/>
          <w:iCs/>
        </w:rPr>
        <w:t>gravedad</w:t>
      </w:r>
      <w:r w:rsidR="000E30E3" w:rsidRPr="00BC4939">
        <w:rPr>
          <w:rFonts w:ascii="Arial" w:hAnsi="Arial" w:cs="Arial"/>
          <w:i/>
          <w:iCs/>
        </w:rPr>
        <w:t xml:space="preserve"> </w:t>
      </w:r>
      <w:r w:rsidRPr="00BC4939">
        <w:rPr>
          <w:rFonts w:ascii="Arial" w:hAnsi="Arial" w:cs="Arial"/>
          <w:i/>
          <w:iCs/>
        </w:rPr>
        <w:t>de</w:t>
      </w:r>
      <w:r w:rsidR="000E30E3" w:rsidRPr="00BC4939">
        <w:rPr>
          <w:rFonts w:ascii="Arial" w:hAnsi="Arial" w:cs="Arial"/>
          <w:i/>
          <w:iCs/>
        </w:rPr>
        <w:t xml:space="preserve"> </w:t>
      </w:r>
      <w:r w:rsidRPr="00BC4939">
        <w:rPr>
          <w:rFonts w:ascii="Arial" w:hAnsi="Arial" w:cs="Arial"/>
          <w:i/>
          <w:iCs/>
        </w:rPr>
        <w:t>los</w:t>
      </w:r>
      <w:r w:rsidR="000E30E3" w:rsidRPr="00BC4939">
        <w:rPr>
          <w:rFonts w:ascii="Arial" w:hAnsi="Arial" w:cs="Arial"/>
          <w:i/>
          <w:iCs/>
        </w:rPr>
        <w:t xml:space="preserve"> </w:t>
      </w:r>
      <w:r w:rsidRPr="00BC4939">
        <w:rPr>
          <w:rFonts w:ascii="Arial" w:hAnsi="Arial" w:cs="Arial"/>
          <w:i/>
          <w:iCs/>
        </w:rPr>
        <w:t>problemas</w:t>
      </w:r>
      <w:r w:rsidR="000E30E3" w:rsidRPr="00BC4939">
        <w:rPr>
          <w:rFonts w:ascii="Arial" w:hAnsi="Arial" w:cs="Arial"/>
          <w:i/>
          <w:iCs/>
        </w:rPr>
        <w:t xml:space="preserve"> </w:t>
      </w:r>
      <w:r w:rsidRPr="00BC4939">
        <w:rPr>
          <w:rFonts w:ascii="Arial" w:hAnsi="Arial" w:cs="Arial"/>
          <w:i/>
          <w:iCs/>
        </w:rPr>
        <w:t>señalados</w:t>
      </w:r>
      <w:r w:rsidR="00DA223C" w:rsidRPr="00BC4939">
        <w:rPr>
          <w:rFonts w:ascii="Arial" w:hAnsi="Arial" w:cs="Arial"/>
          <w:i/>
          <w:iCs/>
        </w:rPr>
        <w:t>”</w:t>
      </w:r>
      <w:r w:rsidRPr="00BC4939">
        <w:rPr>
          <w:rFonts w:ascii="Arial" w:hAnsi="Arial" w:cs="Arial"/>
          <w:i/>
          <w:iCs/>
        </w:rPr>
        <w:t>.</w:t>
      </w:r>
      <w:r w:rsidR="000E30E3" w:rsidRPr="00BC4939">
        <w:rPr>
          <w:rFonts w:ascii="Arial" w:hAnsi="Arial" w:cs="Arial"/>
          <w:i/>
          <w:iCs/>
        </w:rPr>
        <w:t xml:space="preserve"> </w:t>
      </w:r>
      <w:r w:rsidR="00DA223C" w:rsidRPr="00BC4939">
        <w:rPr>
          <w:rFonts w:ascii="Arial" w:hAnsi="Arial" w:cs="Arial"/>
        </w:rPr>
        <w:t>(Resaltado</w:t>
      </w:r>
      <w:r w:rsidR="000E30E3" w:rsidRPr="00BC4939">
        <w:rPr>
          <w:rFonts w:ascii="Arial" w:hAnsi="Arial" w:cs="Arial"/>
        </w:rPr>
        <w:t xml:space="preserve"> </w:t>
      </w:r>
      <w:r w:rsidR="00DA223C" w:rsidRPr="00BC4939">
        <w:rPr>
          <w:rFonts w:ascii="Arial" w:hAnsi="Arial" w:cs="Arial"/>
        </w:rPr>
        <w:t>fuera</w:t>
      </w:r>
      <w:r w:rsidR="000E30E3" w:rsidRPr="00BC4939">
        <w:rPr>
          <w:rFonts w:ascii="Arial" w:hAnsi="Arial" w:cs="Arial"/>
        </w:rPr>
        <w:t xml:space="preserve"> </w:t>
      </w:r>
      <w:r w:rsidR="00DA223C" w:rsidRPr="00BC4939">
        <w:rPr>
          <w:rFonts w:ascii="Arial" w:hAnsi="Arial" w:cs="Arial"/>
        </w:rPr>
        <w:t>del</w:t>
      </w:r>
      <w:r w:rsidR="000E30E3" w:rsidRPr="00BC4939">
        <w:rPr>
          <w:rFonts w:ascii="Arial" w:hAnsi="Arial" w:cs="Arial"/>
        </w:rPr>
        <w:t xml:space="preserve"> </w:t>
      </w:r>
      <w:r w:rsidR="00DA223C" w:rsidRPr="00BC4939">
        <w:rPr>
          <w:rFonts w:ascii="Arial" w:hAnsi="Arial" w:cs="Arial"/>
        </w:rPr>
        <w:t>texto)</w:t>
      </w:r>
    </w:p>
    <w:p w14:paraId="6DE52E69" w14:textId="77777777" w:rsidR="00A262BF" w:rsidRDefault="00A262BF" w:rsidP="00BC4939">
      <w:pPr>
        <w:spacing w:after="0" w:line="276" w:lineRule="auto"/>
        <w:ind w:right="-710"/>
        <w:jc w:val="both"/>
        <w:rPr>
          <w:rFonts w:ascii="Arial" w:hAnsi="Arial" w:cs="Arial"/>
          <w:sz w:val="24"/>
          <w:szCs w:val="24"/>
        </w:rPr>
      </w:pPr>
    </w:p>
    <w:p w14:paraId="0C326071" w14:textId="77777777" w:rsidR="00A274E4" w:rsidRPr="00BC4939" w:rsidRDefault="00DA223C" w:rsidP="00BC4939">
      <w:pPr>
        <w:spacing w:after="0" w:line="276" w:lineRule="auto"/>
        <w:ind w:right="-710"/>
        <w:jc w:val="both"/>
        <w:rPr>
          <w:rFonts w:ascii="Arial" w:hAnsi="Arial" w:cs="Arial"/>
          <w:sz w:val="24"/>
          <w:szCs w:val="24"/>
        </w:rPr>
      </w:pPr>
      <w:r w:rsidRPr="00BC4939">
        <w:rPr>
          <w:rFonts w:ascii="Arial" w:hAnsi="Arial" w:cs="Arial"/>
          <w:sz w:val="24"/>
          <w:szCs w:val="24"/>
        </w:rPr>
        <w:t>Se</w:t>
      </w:r>
      <w:r w:rsidR="000E30E3">
        <w:rPr>
          <w:rFonts w:ascii="Arial" w:hAnsi="Arial" w:cs="Arial"/>
          <w:sz w:val="24"/>
          <w:szCs w:val="24"/>
        </w:rPr>
        <w:t xml:space="preserve"> </w:t>
      </w:r>
      <w:r w:rsidRPr="00BC4939">
        <w:rPr>
          <w:rFonts w:ascii="Arial" w:hAnsi="Arial" w:cs="Arial"/>
          <w:sz w:val="24"/>
          <w:szCs w:val="24"/>
        </w:rPr>
        <w:t>evidencia</w:t>
      </w:r>
      <w:r w:rsidR="000E30E3">
        <w:rPr>
          <w:rFonts w:ascii="Arial" w:hAnsi="Arial" w:cs="Arial"/>
          <w:sz w:val="24"/>
          <w:szCs w:val="24"/>
        </w:rPr>
        <w:t xml:space="preserve"> </w:t>
      </w:r>
      <w:r w:rsidRPr="00BC4939">
        <w:rPr>
          <w:rFonts w:ascii="Arial" w:hAnsi="Arial" w:cs="Arial"/>
          <w:sz w:val="24"/>
          <w:szCs w:val="24"/>
        </w:rPr>
        <w:t>que</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Corte</w:t>
      </w:r>
      <w:r w:rsidR="000E30E3">
        <w:rPr>
          <w:rFonts w:ascii="Arial" w:hAnsi="Arial" w:cs="Arial"/>
          <w:sz w:val="24"/>
          <w:szCs w:val="24"/>
        </w:rPr>
        <w:t xml:space="preserve"> </w:t>
      </w:r>
      <w:r w:rsidRPr="00BC4939">
        <w:rPr>
          <w:rFonts w:ascii="Arial" w:hAnsi="Arial" w:cs="Arial"/>
          <w:sz w:val="24"/>
          <w:szCs w:val="24"/>
        </w:rPr>
        <w:t>Constitucional</w:t>
      </w:r>
      <w:r w:rsidR="000E30E3">
        <w:rPr>
          <w:rFonts w:ascii="Arial" w:hAnsi="Arial" w:cs="Arial"/>
          <w:sz w:val="24"/>
          <w:szCs w:val="24"/>
        </w:rPr>
        <w:t xml:space="preserve"> </w:t>
      </w:r>
      <w:r w:rsidRPr="00BC4939">
        <w:rPr>
          <w:rFonts w:ascii="Arial" w:hAnsi="Arial" w:cs="Arial"/>
          <w:sz w:val="24"/>
          <w:szCs w:val="24"/>
        </w:rPr>
        <w:t>no</w:t>
      </w:r>
      <w:r w:rsidR="000E30E3">
        <w:rPr>
          <w:rFonts w:ascii="Arial" w:hAnsi="Arial" w:cs="Arial"/>
          <w:sz w:val="24"/>
          <w:szCs w:val="24"/>
        </w:rPr>
        <w:t xml:space="preserve"> </w:t>
      </w:r>
      <w:r w:rsidRPr="00BC4939">
        <w:rPr>
          <w:rFonts w:ascii="Arial" w:hAnsi="Arial" w:cs="Arial"/>
          <w:sz w:val="24"/>
          <w:szCs w:val="24"/>
        </w:rPr>
        <w:t>analiza</w:t>
      </w:r>
      <w:r w:rsidR="000E30E3">
        <w:rPr>
          <w:rFonts w:ascii="Arial" w:hAnsi="Arial" w:cs="Arial"/>
          <w:sz w:val="24"/>
          <w:szCs w:val="24"/>
        </w:rPr>
        <w:t xml:space="preserve"> </w:t>
      </w:r>
      <w:r w:rsidRPr="00BC4939">
        <w:rPr>
          <w:rFonts w:ascii="Arial" w:hAnsi="Arial" w:cs="Arial"/>
          <w:sz w:val="24"/>
          <w:szCs w:val="24"/>
        </w:rPr>
        <w:t>esta</w:t>
      </w:r>
      <w:r w:rsidR="000E30E3">
        <w:rPr>
          <w:rFonts w:ascii="Arial" w:hAnsi="Arial" w:cs="Arial"/>
          <w:sz w:val="24"/>
          <w:szCs w:val="24"/>
        </w:rPr>
        <w:t xml:space="preserve"> </w:t>
      </w:r>
      <w:r w:rsidRPr="00BC4939">
        <w:rPr>
          <w:rFonts w:ascii="Arial" w:hAnsi="Arial" w:cs="Arial"/>
          <w:sz w:val="24"/>
          <w:szCs w:val="24"/>
        </w:rPr>
        <w:t>situación</w:t>
      </w:r>
      <w:r w:rsidR="000E30E3">
        <w:rPr>
          <w:rFonts w:ascii="Arial" w:hAnsi="Arial" w:cs="Arial"/>
          <w:sz w:val="24"/>
          <w:szCs w:val="24"/>
        </w:rPr>
        <w:t xml:space="preserve"> </w:t>
      </w:r>
      <w:r w:rsidRPr="00BC4939">
        <w:rPr>
          <w:rFonts w:ascii="Arial" w:hAnsi="Arial" w:cs="Arial"/>
          <w:sz w:val="24"/>
          <w:szCs w:val="24"/>
        </w:rPr>
        <w:t>cuando</w:t>
      </w:r>
      <w:r w:rsidR="000E30E3">
        <w:rPr>
          <w:rFonts w:ascii="Arial" w:hAnsi="Arial" w:cs="Arial"/>
          <w:sz w:val="24"/>
          <w:szCs w:val="24"/>
        </w:rPr>
        <w:t xml:space="preserve"> </w:t>
      </w:r>
      <w:r w:rsidRPr="00BC4939">
        <w:rPr>
          <w:rFonts w:ascii="Arial" w:hAnsi="Arial" w:cs="Arial"/>
          <w:sz w:val="24"/>
          <w:szCs w:val="24"/>
        </w:rPr>
        <w:t>se</w:t>
      </w:r>
      <w:r w:rsidR="000E30E3">
        <w:rPr>
          <w:rFonts w:ascii="Arial" w:hAnsi="Arial" w:cs="Arial"/>
          <w:sz w:val="24"/>
          <w:szCs w:val="24"/>
        </w:rPr>
        <w:t xml:space="preserve"> </w:t>
      </w:r>
      <w:r w:rsidRPr="00BC4939">
        <w:rPr>
          <w:rFonts w:ascii="Arial" w:hAnsi="Arial" w:cs="Arial"/>
          <w:sz w:val="24"/>
          <w:szCs w:val="24"/>
        </w:rPr>
        <w:t>trata</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pagos</w:t>
      </w:r>
      <w:r w:rsidR="000E30E3">
        <w:rPr>
          <w:rFonts w:ascii="Arial" w:hAnsi="Arial" w:cs="Arial"/>
          <w:sz w:val="24"/>
          <w:szCs w:val="24"/>
        </w:rPr>
        <w:t xml:space="preserve"> </w:t>
      </w:r>
      <w:r w:rsidRPr="00BC4939">
        <w:rPr>
          <w:rFonts w:ascii="Arial" w:hAnsi="Arial" w:cs="Arial"/>
          <w:sz w:val="24"/>
          <w:szCs w:val="24"/>
        </w:rPr>
        <w:t>o</w:t>
      </w:r>
      <w:r w:rsidR="000E30E3">
        <w:rPr>
          <w:rFonts w:ascii="Arial" w:hAnsi="Arial" w:cs="Arial"/>
          <w:sz w:val="24"/>
          <w:szCs w:val="24"/>
        </w:rPr>
        <w:t xml:space="preserve"> </w:t>
      </w:r>
      <w:r w:rsidRPr="00BC4939">
        <w:rPr>
          <w:rFonts w:ascii="Arial" w:hAnsi="Arial" w:cs="Arial"/>
          <w:sz w:val="24"/>
          <w:szCs w:val="24"/>
        </w:rPr>
        <w:t>giros</w:t>
      </w:r>
      <w:r w:rsidR="000E30E3">
        <w:rPr>
          <w:rFonts w:ascii="Arial" w:hAnsi="Arial" w:cs="Arial"/>
          <w:sz w:val="24"/>
          <w:szCs w:val="24"/>
        </w:rPr>
        <w:t xml:space="preserve"> </w:t>
      </w:r>
      <w:r w:rsidRPr="00BC4939">
        <w:rPr>
          <w:rFonts w:ascii="Arial" w:hAnsi="Arial" w:cs="Arial"/>
          <w:sz w:val="24"/>
          <w:szCs w:val="24"/>
        </w:rPr>
        <w:t>entre</w:t>
      </w:r>
      <w:r w:rsidR="000E30E3">
        <w:rPr>
          <w:rFonts w:ascii="Arial" w:hAnsi="Arial" w:cs="Arial"/>
          <w:sz w:val="24"/>
          <w:szCs w:val="24"/>
        </w:rPr>
        <w:t xml:space="preserve"> </w:t>
      </w:r>
      <w:r w:rsidRPr="00BC4939">
        <w:rPr>
          <w:rFonts w:ascii="Arial" w:hAnsi="Arial" w:cs="Arial"/>
          <w:sz w:val="24"/>
          <w:szCs w:val="24"/>
        </w:rPr>
        <w:t>entidades</w:t>
      </w:r>
      <w:r w:rsidR="000E30E3">
        <w:rPr>
          <w:rFonts w:ascii="Arial" w:hAnsi="Arial" w:cs="Arial"/>
          <w:sz w:val="24"/>
          <w:szCs w:val="24"/>
        </w:rPr>
        <w:t xml:space="preserve"> </w:t>
      </w:r>
      <w:r w:rsidRPr="00BC4939">
        <w:rPr>
          <w:rFonts w:ascii="Arial" w:hAnsi="Arial" w:cs="Arial"/>
          <w:sz w:val="24"/>
          <w:szCs w:val="24"/>
        </w:rPr>
        <w:t>públicas</w:t>
      </w:r>
      <w:r w:rsidR="000E30E3">
        <w:rPr>
          <w:rFonts w:ascii="Arial" w:hAnsi="Arial" w:cs="Arial"/>
          <w:sz w:val="24"/>
          <w:szCs w:val="24"/>
        </w:rPr>
        <w:t xml:space="preserve"> </w:t>
      </w:r>
      <w:r w:rsidRPr="00BC4939">
        <w:rPr>
          <w:rFonts w:ascii="Arial" w:hAnsi="Arial" w:cs="Arial"/>
          <w:sz w:val="24"/>
          <w:szCs w:val="24"/>
        </w:rPr>
        <w:t>y</w:t>
      </w:r>
      <w:r w:rsidR="000E30E3">
        <w:rPr>
          <w:rFonts w:ascii="Arial" w:hAnsi="Arial" w:cs="Arial"/>
          <w:sz w:val="24"/>
          <w:szCs w:val="24"/>
        </w:rPr>
        <w:t xml:space="preserve"> </w:t>
      </w:r>
      <w:r w:rsidRPr="00BC4939">
        <w:rPr>
          <w:rFonts w:ascii="Arial" w:hAnsi="Arial" w:cs="Arial"/>
          <w:sz w:val="24"/>
          <w:szCs w:val="24"/>
        </w:rPr>
        <w:t>le</w:t>
      </w:r>
      <w:r w:rsidR="000E30E3">
        <w:rPr>
          <w:rFonts w:ascii="Arial" w:hAnsi="Arial" w:cs="Arial"/>
          <w:sz w:val="24"/>
          <w:szCs w:val="24"/>
        </w:rPr>
        <w:t xml:space="preserve"> </w:t>
      </w:r>
      <w:r w:rsidRPr="00BC4939">
        <w:rPr>
          <w:rFonts w:ascii="Arial" w:hAnsi="Arial" w:cs="Arial"/>
          <w:sz w:val="24"/>
          <w:szCs w:val="24"/>
        </w:rPr>
        <w:t>parece</w:t>
      </w:r>
      <w:r w:rsidR="000E30E3">
        <w:rPr>
          <w:rFonts w:ascii="Arial" w:hAnsi="Arial" w:cs="Arial"/>
          <w:sz w:val="24"/>
          <w:szCs w:val="24"/>
        </w:rPr>
        <w:t xml:space="preserve"> </w:t>
      </w:r>
      <w:r w:rsidRPr="00BC4939">
        <w:rPr>
          <w:rFonts w:ascii="Arial" w:hAnsi="Arial" w:cs="Arial"/>
          <w:sz w:val="24"/>
          <w:szCs w:val="24"/>
        </w:rPr>
        <w:t>que</w:t>
      </w:r>
      <w:r w:rsidR="000E30E3">
        <w:rPr>
          <w:rFonts w:ascii="Arial" w:hAnsi="Arial" w:cs="Arial"/>
          <w:sz w:val="24"/>
          <w:szCs w:val="24"/>
        </w:rPr>
        <w:t xml:space="preserve"> </w:t>
      </w:r>
      <w:r w:rsidRPr="00BC4939">
        <w:rPr>
          <w:rFonts w:ascii="Arial" w:hAnsi="Arial" w:cs="Arial"/>
          <w:sz w:val="24"/>
          <w:szCs w:val="24"/>
        </w:rPr>
        <w:t>imponer</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sanción</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una</w:t>
      </w:r>
      <w:r w:rsidR="000E30E3">
        <w:rPr>
          <w:rFonts w:ascii="Arial" w:hAnsi="Arial" w:cs="Arial"/>
          <w:sz w:val="24"/>
          <w:szCs w:val="24"/>
        </w:rPr>
        <w:t xml:space="preserve"> </w:t>
      </w:r>
      <w:r w:rsidRPr="00BC4939">
        <w:rPr>
          <w:rFonts w:ascii="Arial" w:hAnsi="Arial" w:cs="Arial"/>
          <w:sz w:val="24"/>
          <w:szCs w:val="24"/>
        </w:rPr>
        <w:t>quinta</w:t>
      </w:r>
      <w:r w:rsidR="000E30E3">
        <w:rPr>
          <w:rFonts w:ascii="Arial" w:hAnsi="Arial" w:cs="Arial"/>
          <w:sz w:val="24"/>
          <w:szCs w:val="24"/>
        </w:rPr>
        <w:t xml:space="preserve"> </w:t>
      </w:r>
      <w:r w:rsidRPr="00BC4939">
        <w:rPr>
          <w:rFonts w:ascii="Arial" w:hAnsi="Arial" w:cs="Arial"/>
          <w:sz w:val="24"/>
          <w:szCs w:val="24"/>
        </w:rPr>
        <w:t>parte</w:t>
      </w:r>
      <w:r w:rsidR="000E30E3">
        <w:rPr>
          <w:rFonts w:ascii="Arial" w:hAnsi="Arial" w:cs="Arial"/>
          <w:sz w:val="24"/>
          <w:szCs w:val="24"/>
        </w:rPr>
        <w:t xml:space="preserve"> </w:t>
      </w:r>
      <w:r w:rsidRPr="00BC4939">
        <w:rPr>
          <w:rFonts w:ascii="Arial" w:hAnsi="Arial" w:cs="Arial"/>
          <w:sz w:val="24"/>
          <w:szCs w:val="24"/>
        </w:rPr>
        <w:t>es</w:t>
      </w:r>
      <w:r w:rsidR="000E30E3">
        <w:rPr>
          <w:rFonts w:ascii="Arial" w:hAnsi="Arial" w:cs="Arial"/>
          <w:sz w:val="24"/>
          <w:szCs w:val="24"/>
        </w:rPr>
        <w:t xml:space="preserve"> </w:t>
      </w:r>
      <w:r w:rsidRPr="00BC4939">
        <w:rPr>
          <w:rFonts w:ascii="Arial" w:hAnsi="Arial" w:cs="Arial"/>
          <w:sz w:val="24"/>
          <w:szCs w:val="24"/>
        </w:rPr>
        <w:t>proporcional</w:t>
      </w:r>
      <w:r w:rsidR="000E30E3">
        <w:rPr>
          <w:rFonts w:ascii="Arial" w:hAnsi="Arial" w:cs="Arial"/>
          <w:sz w:val="24"/>
          <w:szCs w:val="24"/>
        </w:rPr>
        <w:t xml:space="preserve"> </w:t>
      </w:r>
      <w:r w:rsidRPr="00BC4939">
        <w:rPr>
          <w:rFonts w:ascii="Arial" w:hAnsi="Arial" w:cs="Arial"/>
          <w:sz w:val="24"/>
          <w:szCs w:val="24"/>
        </w:rPr>
        <w:t>frente</w:t>
      </w:r>
      <w:r w:rsidR="000E30E3">
        <w:rPr>
          <w:rFonts w:ascii="Arial" w:hAnsi="Arial" w:cs="Arial"/>
          <w:sz w:val="24"/>
          <w:szCs w:val="24"/>
        </w:rPr>
        <w:t xml:space="preserve"> </w:t>
      </w:r>
      <w:r w:rsidRPr="00BC4939">
        <w:rPr>
          <w:rFonts w:ascii="Arial" w:hAnsi="Arial" w:cs="Arial"/>
          <w:sz w:val="24"/>
          <w:szCs w:val="24"/>
        </w:rPr>
        <w:t>al</w:t>
      </w:r>
      <w:r w:rsidR="000E30E3">
        <w:rPr>
          <w:rFonts w:ascii="Arial" w:hAnsi="Arial" w:cs="Arial"/>
          <w:sz w:val="24"/>
          <w:szCs w:val="24"/>
        </w:rPr>
        <w:t xml:space="preserve"> </w:t>
      </w:r>
      <w:r w:rsidRPr="00BC4939">
        <w:rPr>
          <w:rFonts w:ascii="Arial" w:hAnsi="Arial" w:cs="Arial"/>
          <w:sz w:val="24"/>
          <w:szCs w:val="24"/>
        </w:rPr>
        <w:t>bien</w:t>
      </w:r>
      <w:r w:rsidR="000E30E3">
        <w:rPr>
          <w:rFonts w:ascii="Arial" w:hAnsi="Arial" w:cs="Arial"/>
          <w:sz w:val="24"/>
          <w:szCs w:val="24"/>
        </w:rPr>
        <w:t xml:space="preserve"> </w:t>
      </w:r>
      <w:r w:rsidRPr="00BC4939">
        <w:rPr>
          <w:rFonts w:ascii="Arial" w:hAnsi="Arial" w:cs="Arial"/>
          <w:sz w:val="24"/>
          <w:szCs w:val="24"/>
        </w:rPr>
        <w:t>superior</w:t>
      </w:r>
      <w:r w:rsidR="000E30E3">
        <w:rPr>
          <w:rFonts w:ascii="Arial" w:hAnsi="Arial" w:cs="Arial"/>
          <w:sz w:val="24"/>
          <w:szCs w:val="24"/>
        </w:rPr>
        <w:t xml:space="preserve"> </w:t>
      </w:r>
      <w:r w:rsidRPr="00BC4939">
        <w:rPr>
          <w:rFonts w:ascii="Arial" w:hAnsi="Arial" w:cs="Arial"/>
          <w:sz w:val="24"/>
          <w:szCs w:val="24"/>
        </w:rPr>
        <w:t>protegido,</w:t>
      </w:r>
      <w:r w:rsidR="000E30E3">
        <w:rPr>
          <w:rFonts w:ascii="Arial" w:hAnsi="Arial" w:cs="Arial"/>
          <w:sz w:val="24"/>
          <w:szCs w:val="24"/>
        </w:rPr>
        <w:t xml:space="preserve"> </w:t>
      </w:r>
      <w:r w:rsidRPr="00BC4939">
        <w:rPr>
          <w:rFonts w:ascii="Arial" w:hAnsi="Arial" w:cs="Arial"/>
          <w:sz w:val="24"/>
          <w:szCs w:val="24"/>
        </w:rPr>
        <w:t>en</w:t>
      </w:r>
      <w:r w:rsidR="000E30E3">
        <w:rPr>
          <w:rFonts w:ascii="Arial" w:hAnsi="Arial" w:cs="Arial"/>
          <w:sz w:val="24"/>
          <w:szCs w:val="24"/>
        </w:rPr>
        <w:t xml:space="preserve"> </w:t>
      </w:r>
      <w:r w:rsidRPr="00BC4939">
        <w:rPr>
          <w:rFonts w:ascii="Arial" w:hAnsi="Arial" w:cs="Arial"/>
          <w:sz w:val="24"/>
          <w:szCs w:val="24"/>
        </w:rPr>
        <w:t>este</w:t>
      </w:r>
      <w:r w:rsidR="000E30E3">
        <w:rPr>
          <w:rFonts w:ascii="Arial" w:hAnsi="Arial" w:cs="Arial"/>
          <w:sz w:val="24"/>
          <w:szCs w:val="24"/>
        </w:rPr>
        <w:t xml:space="preserve"> </w:t>
      </w:r>
      <w:r w:rsidRPr="00BC4939">
        <w:rPr>
          <w:rFonts w:ascii="Arial" w:hAnsi="Arial" w:cs="Arial"/>
          <w:sz w:val="24"/>
          <w:szCs w:val="24"/>
        </w:rPr>
        <w:t>caso</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seguridad</w:t>
      </w:r>
      <w:r w:rsidR="000E30E3">
        <w:rPr>
          <w:rFonts w:ascii="Arial" w:hAnsi="Arial" w:cs="Arial"/>
          <w:sz w:val="24"/>
          <w:szCs w:val="24"/>
        </w:rPr>
        <w:t xml:space="preserve"> </w:t>
      </w:r>
      <w:r w:rsidRPr="00BC4939">
        <w:rPr>
          <w:rFonts w:ascii="Arial" w:hAnsi="Arial" w:cs="Arial"/>
          <w:sz w:val="24"/>
          <w:szCs w:val="24"/>
        </w:rPr>
        <w:t>y</w:t>
      </w:r>
      <w:r w:rsidR="000E30E3">
        <w:rPr>
          <w:rFonts w:ascii="Arial" w:hAnsi="Arial" w:cs="Arial"/>
          <w:sz w:val="24"/>
          <w:szCs w:val="24"/>
        </w:rPr>
        <w:t xml:space="preserve"> </w:t>
      </w:r>
      <w:r w:rsidRPr="00BC4939">
        <w:rPr>
          <w:rFonts w:ascii="Arial" w:hAnsi="Arial" w:cs="Arial"/>
          <w:sz w:val="24"/>
          <w:szCs w:val="24"/>
        </w:rPr>
        <w:t>agilidad</w:t>
      </w:r>
      <w:r w:rsidR="000E30E3">
        <w:rPr>
          <w:rFonts w:ascii="Arial" w:hAnsi="Arial" w:cs="Arial"/>
          <w:sz w:val="24"/>
          <w:szCs w:val="24"/>
        </w:rPr>
        <w:t xml:space="preserve"> </w:t>
      </w:r>
      <w:r w:rsidRPr="00BC4939">
        <w:rPr>
          <w:rFonts w:ascii="Arial" w:hAnsi="Arial" w:cs="Arial"/>
          <w:sz w:val="24"/>
          <w:szCs w:val="24"/>
        </w:rPr>
        <w:t>del</w:t>
      </w:r>
      <w:r w:rsidR="000E30E3">
        <w:rPr>
          <w:rFonts w:ascii="Arial" w:hAnsi="Arial" w:cs="Arial"/>
          <w:sz w:val="24"/>
          <w:szCs w:val="24"/>
        </w:rPr>
        <w:t xml:space="preserve"> </w:t>
      </w:r>
      <w:r w:rsidRPr="00BC4939">
        <w:rPr>
          <w:rFonts w:ascii="Arial" w:hAnsi="Arial" w:cs="Arial"/>
          <w:sz w:val="24"/>
          <w:szCs w:val="24"/>
        </w:rPr>
        <w:t>cheque</w:t>
      </w:r>
      <w:r w:rsidR="000E30E3">
        <w:rPr>
          <w:rFonts w:ascii="Arial" w:hAnsi="Arial" w:cs="Arial"/>
          <w:sz w:val="24"/>
          <w:szCs w:val="24"/>
        </w:rPr>
        <w:t xml:space="preserve"> </w:t>
      </w:r>
      <w:r w:rsidRPr="00BC4939">
        <w:rPr>
          <w:rFonts w:ascii="Arial" w:hAnsi="Arial" w:cs="Arial"/>
          <w:sz w:val="24"/>
          <w:szCs w:val="24"/>
        </w:rPr>
        <w:t>como</w:t>
      </w:r>
      <w:r w:rsidR="000E30E3">
        <w:rPr>
          <w:rFonts w:ascii="Arial" w:hAnsi="Arial" w:cs="Arial"/>
          <w:sz w:val="24"/>
          <w:szCs w:val="24"/>
        </w:rPr>
        <w:t xml:space="preserve"> </w:t>
      </w:r>
      <w:r w:rsidRPr="00BC4939">
        <w:rPr>
          <w:rFonts w:ascii="Arial" w:hAnsi="Arial" w:cs="Arial"/>
          <w:sz w:val="24"/>
          <w:szCs w:val="24"/>
        </w:rPr>
        <w:t>vehículo</w:t>
      </w:r>
      <w:r w:rsidR="000E30E3">
        <w:rPr>
          <w:rFonts w:ascii="Arial" w:hAnsi="Arial" w:cs="Arial"/>
          <w:sz w:val="24"/>
          <w:szCs w:val="24"/>
        </w:rPr>
        <w:t xml:space="preserve"> </w:t>
      </w:r>
      <w:r w:rsidRPr="00BC4939">
        <w:rPr>
          <w:rFonts w:ascii="Arial" w:hAnsi="Arial" w:cs="Arial"/>
          <w:sz w:val="24"/>
          <w:szCs w:val="24"/>
        </w:rPr>
        <w:t>económico</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sociedad.</w:t>
      </w:r>
    </w:p>
    <w:p w14:paraId="03AA90EB" w14:textId="77777777" w:rsidR="00DA223C" w:rsidRPr="00BC4939" w:rsidRDefault="00DA223C" w:rsidP="00BC4939">
      <w:pPr>
        <w:spacing w:after="0" w:line="276" w:lineRule="auto"/>
        <w:ind w:right="-710"/>
        <w:jc w:val="both"/>
        <w:rPr>
          <w:rFonts w:ascii="Arial" w:hAnsi="Arial" w:cs="Arial"/>
          <w:sz w:val="24"/>
          <w:szCs w:val="24"/>
        </w:rPr>
      </w:pPr>
    </w:p>
    <w:p w14:paraId="41862DE2" w14:textId="77777777" w:rsidR="00F44EC3" w:rsidRPr="00BC4939" w:rsidRDefault="00DA223C" w:rsidP="00BC4939">
      <w:pPr>
        <w:spacing w:after="0" w:line="276" w:lineRule="auto"/>
        <w:ind w:right="-710"/>
        <w:jc w:val="both"/>
        <w:rPr>
          <w:rFonts w:ascii="Arial" w:hAnsi="Arial" w:cs="Arial"/>
          <w:sz w:val="24"/>
          <w:szCs w:val="24"/>
        </w:rPr>
      </w:pPr>
      <w:r w:rsidRPr="00BC4939">
        <w:rPr>
          <w:rFonts w:ascii="Arial" w:hAnsi="Arial" w:cs="Arial"/>
          <w:sz w:val="24"/>
          <w:szCs w:val="24"/>
        </w:rPr>
        <w:t>No</w:t>
      </w:r>
      <w:r w:rsidR="000E30E3">
        <w:rPr>
          <w:rFonts w:ascii="Arial" w:hAnsi="Arial" w:cs="Arial"/>
          <w:sz w:val="24"/>
          <w:szCs w:val="24"/>
        </w:rPr>
        <w:t xml:space="preserve"> </w:t>
      </w:r>
      <w:r w:rsidRPr="00BC4939">
        <w:rPr>
          <w:rFonts w:ascii="Arial" w:hAnsi="Arial" w:cs="Arial"/>
          <w:sz w:val="24"/>
          <w:szCs w:val="24"/>
        </w:rPr>
        <w:t>obstante,</w:t>
      </w:r>
      <w:r w:rsidR="000E30E3">
        <w:rPr>
          <w:rFonts w:ascii="Arial" w:hAnsi="Arial" w:cs="Arial"/>
          <w:sz w:val="24"/>
          <w:szCs w:val="24"/>
        </w:rPr>
        <w:t xml:space="preserve"> </w:t>
      </w:r>
      <w:r w:rsidRPr="00BC4939">
        <w:rPr>
          <w:rFonts w:ascii="Arial" w:hAnsi="Arial" w:cs="Arial"/>
          <w:sz w:val="24"/>
          <w:szCs w:val="24"/>
        </w:rPr>
        <w:t>esa</w:t>
      </w:r>
      <w:r w:rsidR="000E30E3">
        <w:rPr>
          <w:rFonts w:ascii="Arial" w:hAnsi="Arial" w:cs="Arial"/>
          <w:sz w:val="24"/>
          <w:szCs w:val="24"/>
        </w:rPr>
        <w:t xml:space="preserve"> </w:t>
      </w:r>
      <w:r w:rsidR="00F44EC3" w:rsidRPr="00BC4939">
        <w:rPr>
          <w:rFonts w:ascii="Arial" w:hAnsi="Arial" w:cs="Arial"/>
          <w:sz w:val="24"/>
          <w:szCs w:val="24"/>
        </w:rPr>
        <w:t>finalidad</w:t>
      </w:r>
      <w:r w:rsidR="000E30E3">
        <w:rPr>
          <w:rFonts w:ascii="Arial" w:hAnsi="Arial" w:cs="Arial"/>
          <w:sz w:val="24"/>
          <w:szCs w:val="24"/>
        </w:rPr>
        <w:t xml:space="preserve"> </w:t>
      </w:r>
      <w:r w:rsidR="00F44EC3" w:rsidRPr="00BC4939">
        <w:rPr>
          <w:rFonts w:ascii="Arial" w:hAnsi="Arial" w:cs="Arial"/>
          <w:sz w:val="24"/>
          <w:szCs w:val="24"/>
        </w:rPr>
        <w:t>de</w:t>
      </w:r>
      <w:r w:rsidR="000E30E3">
        <w:rPr>
          <w:rFonts w:ascii="Arial" w:hAnsi="Arial" w:cs="Arial"/>
          <w:sz w:val="24"/>
          <w:szCs w:val="24"/>
        </w:rPr>
        <w:t xml:space="preserve"> </w:t>
      </w:r>
      <w:r w:rsidR="00CC2445" w:rsidRPr="00BC4939">
        <w:rPr>
          <w:rFonts w:ascii="Arial" w:hAnsi="Arial" w:cs="Arial"/>
          <w:sz w:val="24"/>
          <w:szCs w:val="24"/>
        </w:rPr>
        <w:t>protección</w:t>
      </w:r>
      <w:r w:rsidR="000E30E3">
        <w:rPr>
          <w:rFonts w:ascii="Arial" w:hAnsi="Arial" w:cs="Arial"/>
          <w:sz w:val="24"/>
          <w:szCs w:val="24"/>
        </w:rPr>
        <w:t xml:space="preserve"> </w:t>
      </w:r>
      <w:r w:rsidR="00CC2445" w:rsidRPr="00BC4939">
        <w:rPr>
          <w:rFonts w:ascii="Arial" w:hAnsi="Arial" w:cs="Arial"/>
          <w:sz w:val="24"/>
          <w:szCs w:val="24"/>
        </w:rPr>
        <w:t>de</w:t>
      </w:r>
      <w:r w:rsidR="000E30E3">
        <w:rPr>
          <w:rFonts w:ascii="Arial" w:hAnsi="Arial" w:cs="Arial"/>
          <w:sz w:val="24"/>
          <w:szCs w:val="24"/>
        </w:rPr>
        <w:t xml:space="preserve"> </w:t>
      </w:r>
      <w:r w:rsidR="00CC2445" w:rsidRPr="00BC4939">
        <w:rPr>
          <w:rFonts w:ascii="Arial" w:hAnsi="Arial" w:cs="Arial"/>
          <w:sz w:val="24"/>
          <w:szCs w:val="24"/>
        </w:rPr>
        <w:t>la</w:t>
      </w:r>
      <w:r w:rsidR="000E30E3">
        <w:rPr>
          <w:rFonts w:ascii="Arial" w:hAnsi="Arial" w:cs="Arial"/>
          <w:sz w:val="24"/>
          <w:szCs w:val="24"/>
        </w:rPr>
        <w:t xml:space="preserve"> </w:t>
      </w:r>
      <w:r w:rsidR="00CC2445" w:rsidRPr="00BC4939">
        <w:rPr>
          <w:rFonts w:ascii="Arial" w:hAnsi="Arial" w:cs="Arial"/>
          <w:sz w:val="24"/>
          <w:szCs w:val="24"/>
        </w:rPr>
        <w:t>ley</w:t>
      </w:r>
      <w:r w:rsidR="000E30E3">
        <w:rPr>
          <w:rFonts w:ascii="Arial" w:hAnsi="Arial" w:cs="Arial"/>
          <w:sz w:val="24"/>
          <w:szCs w:val="24"/>
        </w:rPr>
        <w:t xml:space="preserve"> </w:t>
      </w:r>
      <w:r w:rsidR="00CC2445" w:rsidRPr="00BC4939">
        <w:rPr>
          <w:rFonts w:ascii="Arial" w:hAnsi="Arial" w:cs="Arial"/>
          <w:sz w:val="24"/>
          <w:szCs w:val="24"/>
        </w:rPr>
        <w:t>pierde</w:t>
      </w:r>
      <w:r w:rsidR="000E30E3">
        <w:rPr>
          <w:rFonts w:ascii="Arial" w:hAnsi="Arial" w:cs="Arial"/>
          <w:sz w:val="24"/>
          <w:szCs w:val="24"/>
        </w:rPr>
        <w:t xml:space="preserve"> </w:t>
      </w:r>
      <w:r w:rsidR="00CC2445" w:rsidRPr="00BC4939">
        <w:rPr>
          <w:rFonts w:ascii="Arial" w:hAnsi="Arial" w:cs="Arial"/>
          <w:sz w:val="24"/>
          <w:szCs w:val="24"/>
        </w:rPr>
        <w:t>sentido</w:t>
      </w:r>
      <w:r w:rsidR="000E30E3">
        <w:rPr>
          <w:rFonts w:ascii="Arial" w:hAnsi="Arial" w:cs="Arial"/>
          <w:sz w:val="24"/>
          <w:szCs w:val="24"/>
        </w:rPr>
        <w:t xml:space="preserve"> </w:t>
      </w:r>
      <w:r w:rsidR="00F44EC3" w:rsidRPr="00BC4939">
        <w:rPr>
          <w:rFonts w:ascii="Arial" w:hAnsi="Arial" w:cs="Arial"/>
          <w:sz w:val="24"/>
          <w:szCs w:val="24"/>
        </w:rPr>
        <w:t>en</w:t>
      </w:r>
      <w:r w:rsidR="000E30E3">
        <w:rPr>
          <w:rFonts w:ascii="Arial" w:hAnsi="Arial" w:cs="Arial"/>
          <w:sz w:val="24"/>
          <w:szCs w:val="24"/>
        </w:rPr>
        <w:t xml:space="preserve"> </w:t>
      </w:r>
      <w:r w:rsidR="00F44EC3" w:rsidRPr="00BC4939">
        <w:rPr>
          <w:rFonts w:ascii="Arial" w:hAnsi="Arial" w:cs="Arial"/>
          <w:sz w:val="24"/>
          <w:szCs w:val="24"/>
        </w:rPr>
        <w:t>el</w:t>
      </w:r>
      <w:r w:rsidR="000E30E3">
        <w:rPr>
          <w:rFonts w:ascii="Arial" w:hAnsi="Arial" w:cs="Arial"/>
          <w:sz w:val="24"/>
          <w:szCs w:val="24"/>
        </w:rPr>
        <w:t xml:space="preserve"> </w:t>
      </w:r>
      <w:r w:rsidR="00F44EC3" w:rsidRPr="00BC4939">
        <w:rPr>
          <w:rFonts w:ascii="Arial" w:hAnsi="Arial" w:cs="Arial"/>
          <w:sz w:val="24"/>
          <w:szCs w:val="24"/>
        </w:rPr>
        <w:t>ámbito</w:t>
      </w:r>
      <w:r w:rsidR="000E30E3">
        <w:rPr>
          <w:rFonts w:ascii="Arial" w:hAnsi="Arial" w:cs="Arial"/>
          <w:sz w:val="24"/>
          <w:szCs w:val="24"/>
        </w:rPr>
        <w:t xml:space="preserve"> </w:t>
      </w:r>
      <w:r w:rsidR="00F44EC3" w:rsidRPr="00BC4939">
        <w:rPr>
          <w:rFonts w:ascii="Arial" w:hAnsi="Arial" w:cs="Arial"/>
          <w:sz w:val="24"/>
          <w:szCs w:val="24"/>
        </w:rPr>
        <w:t>de</w:t>
      </w:r>
      <w:r w:rsidR="000E30E3">
        <w:rPr>
          <w:rFonts w:ascii="Arial" w:hAnsi="Arial" w:cs="Arial"/>
          <w:sz w:val="24"/>
          <w:szCs w:val="24"/>
        </w:rPr>
        <w:t xml:space="preserve"> </w:t>
      </w:r>
      <w:r w:rsidR="00F44EC3" w:rsidRPr="00BC4939">
        <w:rPr>
          <w:rFonts w:ascii="Arial" w:hAnsi="Arial" w:cs="Arial"/>
          <w:sz w:val="24"/>
          <w:szCs w:val="24"/>
        </w:rPr>
        <w:t>giros</w:t>
      </w:r>
      <w:r w:rsidR="000E30E3">
        <w:rPr>
          <w:rFonts w:ascii="Arial" w:hAnsi="Arial" w:cs="Arial"/>
          <w:sz w:val="24"/>
          <w:szCs w:val="24"/>
        </w:rPr>
        <w:t xml:space="preserve"> </w:t>
      </w:r>
      <w:r w:rsidR="00F44EC3" w:rsidRPr="00BC4939">
        <w:rPr>
          <w:rFonts w:ascii="Arial" w:hAnsi="Arial" w:cs="Arial"/>
          <w:sz w:val="24"/>
          <w:szCs w:val="24"/>
        </w:rPr>
        <w:t>y</w:t>
      </w:r>
      <w:r w:rsidR="000E30E3">
        <w:rPr>
          <w:rFonts w:ascii="Arial" w:hAnsi="Arial" w:cs="Arial"/>
          <w:sz w:val="24"/>
          <w:szCs w:val="24"/>
        </w:rPr>
        <w:t xml:space="preserve"> </w:t>
      </w:r>
      <w:r w:rsidR="00F44EC3" w:rsidRPr="00BC4939">
        <w:rPr>
          <w:rFonts w:ascii="Arial" w:hAnsi="Arial" w:cs="Arial"/>
          <w:sz w:val="24"/>
          <w:szCs w:val="24"/>
        </w:rPr>
        <w:t>pagos</w:t>
      </w:r>
      <w:r w:rsidR="000E30E3">
        <w:rPr>
          <w:rFonts w:ascii="Arial" w:hAnsi="Arial" w:cs="Arial"/>
          <w:sz w:val="24"/>
          <w:szCs w:val="24"/>
        </w:rPr>
        <w:t xml:space="preserve"> </w:t>
      </w:r>
      <w:r w:rsidR="00F44EC3" w:rsidRPr="00BC4939">
        <w:rPr>
          <w:rFonts w:ascii="Arial" w:hAnsi="Arial" w:cs="Arial"/>
          <w:sz w:val="24"/>
          <w:szCs w:val="24"/>
        </w:rPr>
        <w:t>entre</w:t>
      </w:r>
      <w:r w:rsidR="000E30E3">
        <w:rPr>
          <w:rFonts w:ascii="Arial" w:hAnsi="Arial" w:cs="Arial"/>
          <w:sz w:val="24"/>
          <w:szCs w:val="24"/>
        </w:rPr>
        <w:t xml:space="preserve"> </w:t>
      </w:r>
      <w:r w:rsidR="00F44EC3" w:rsidRPr="00BC4939">
        <w:rPr>
          <w:rFonts w:ascii="Arial" w:hAnsi="Arial" w:cs="Arial"/>
          <w:sz w:val="24"/>
          <w:szCs w:val="24"/>
        </w:rPr>
        <w:t>entidades</w:t>
      </w:r>
      <w:r w:rsidR="000E30E3">
        <w:rPr>
          <w:rFonts w:ascii="Arial" w:hAnsi="Arial" w:cs="Arial"/>
          <w:sz w:val="24"/>
          <w:szCs w:val="24"/>
        </w:rPr>
        <w:t xml:space="preserve"> </w:t>
      </w:r>
      <w:r w:rsidR="00F44EC3" w:rsidRPr="00BC4939">
        <w:rPr>
          <w:rFonts w:ascii="Arial" w:hAnsi="Arial" w:cs="Arial"/>
          <w:sz w:val="24"/>
          <w:szCs w:val="24"/>
        </w:rPr>
        <w:t>públicas.</w:t>
      </w:r>
      <w:r w:rsidR="000E30E3">
        <w:rPr>
          <w:rFonts w:ascii="Arial" w:hAnsi="Arial" w:cs="Arial"/>
          <w:sz w:val="24"/>
          <w:szCs w:val="24"/>
        </w:rPr>
        <w:t xml:space="preserve"> </w:t>
      </w:r>
      <w:r w:rsidR="00F44EC3" w:rsidRPr="00BC4939">
        <w:rPr>
          <w:rFonts w:ascii="Arial" w:hAnsi="Arial" w:cs="Arial"/>
          <w:sz w:val="24"/>
          <w:szCs w:val="24"/>
        </w:rPr>
        <w:t>E</w:t>
      </w:r>
      <w:r w:rsidR="00CC2445" w:rsidRPr="00BC4939">
        <w:rPr>
          <w:rFonts w:ascii="Arial" w:hAnsi="Arial" w:cs="Arial"/>
          <w:sz w:val="24"/>
          <w:szCs w:val="24"/>
        </w:rPr>
        <w:t>l</w:t>
      </w:r>
      <w:r w:rsidR="000E30E3">
        <w:rPr>
          <w:rFonts w:ascii="Arial" w:hAnsi="Arial" w:cs="Arial"/>
          <w:sz w:val="24"/>
          <w:szCs w:val="24"/>
        </w:rPr>
        <w:t xml:space="preserve"> </w:t>
      </w:r>
      <w:r w:rsidR="00CC2445" w:rsidRPr="00BC4939">
        <w:rPr>
          <w:rFonts w:ascii="Arial" w:hAnsi="Arial" w:cs="Arial"/>
          <w:sz w:val="24"/>
          <w:szCs w:val="24"/>
        </w:rPr>
        <w:t>uso</w:t>
      </w:r>
      <w:r w:rsidR="000E30E3">
        <w:rPr>
          <w:rFonts w:ascii="Arial" w:hAnsi="Arial" w:cs="Arial"/>
          <w:sz w:val="24"/>
          <w:szCs w:val="24"/>
        </w:rPr>
        <w:t xml:space="preserve"> </w:t>
      </w:r>
      <w:r w:rsidR="00CC2445" w:rsidRPr="00BC4939">
        <w:rPr>
          <w:rFonts w:ascii="Arial" w:hAnsi="Arial" w:cs="Arial"/>
          <w:sz w:val="24"/>
          <w:szCs w:val="24"/>
        </w:rPr>
        <w:t>del</w:t>
      </w:r>
      <w:r w:rsidR="000E30E3">
        <w:rPr>
          <w:rFonts w:ascii="Arial" w:hAnsi="Arial" w:cs="Arial"/>
          <w:sz w:val="24"/>
          <w:szCs w:val="24"/>
        </w:rPr>
        <w:t xml:space="preserve"> </w:t>
      </w:r>
      <w:r w:rsidR="00CC2445" w:rsidRPr="00BC4939">
        <w:rPr>
          <w:rFonts w:ascii="Arial" w:hAnsi="Arial" w:cs="Arial"/>
          <w:sz w:val="24"/>
          <w:szCs w:val="24"/>
        </w:rPr>
        <w:t>cheque</w:t>
      </w:r>
      <w:r w:rsidR="000E30E3">
        <w:rPr>
          <w:rFonts w:ascii="Arial" w:hAnsi="Arial" w:cs="Arial"/>
          <w:sz w:val="24"/>
          <w:szCs w:val="24"/>
        </w:rPr>
        <w:t xml:space="preserve"> </w:t>
      </w:r>
      <w:r w:rsidRPr="00BC4939">
        <w:rPr>
          <w:rFonts w:ascii="Arial" w:hAnsi="Arial" w:cs="Arial"/>
          <w:sz w:val="24"/>
          <w:szCs w:val="24"/>
        </w:rPr>
        <w:t>en</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gestión</w:t>
      </w:r>
      <w:r w:rsidR="000E30E3">
        <w:rPr>
          <w:rFonts w:ascii="Arial" w:hAnsi="Arial" w:cs="Arial"/>
          <w:sz w:val="24"/>
          <w:szCs w:val="24"/>
        </w:rPr>
        <w:t xml:space="preserve"> </w:t>
      </w:r>
      <w:r w:rsidRPr="00BC4939">
        <w:rPr>
          <w:rFonts w:ascii="Arial" w:hAnsi="Arial" w:cs="Arial"/>
          <w:sz w:val="24"/>
          <w:szCs w:val="24"/>
        </w:rPr>
        <w:t>pública</w:t>
      </w:r>
      <w:r w:rsidR="000E30E3">
        <w:rPr>
          <w:rFonts w:ascii="Arial" w:hAnsi="Arial" w:cs="Arial"/>
          <w:sz w:val="24"/>
          <w:szCs w:val="24"/>
        </w:rPr>
        <w:t xml:space="preserve"> </w:t>
      </w:r>
      <w:r w:rsidRPr="00BC4939">
        <w:rPr>
          <w:rFonts w:ascii="Arial" w:hAnsi="Arial" w:cs="Arial"/>
          <w:sz w:val="24"/>
          <w:szCs w:val="24"/>
        </w:rPr>
        <w:t>es</w:t>
      </w:r>
      <w:r w:rsidR="000E30E3">
        <w:rPr>
          <w:rFonts w:ascii="Arial" w:hAnsi="Arial" w:cs="Arial"/>
          <w:sz w:val="24"/>
          <w:szCs w:val="24"/>
        </w:rPr>
        <w:t xml:space="preserve"> </w:t>
      </w:r>
      <w:r w:rsidR="00F44EC3" w:rsidRPr="00BC4939">
        <w:rPr>
          <w:rFonts w:ascii="Arial" w:hAnsi="Arial" w:cs="Arial"/>
          <w:sz w:val="24"/>
          <w:szCs w:val="24"/>
        </w:rPr>
        <w:t>por</w:t>
      </w:r>
      <w:r w:rsidR="000E30E3">
        <w:rPr>
          <w:rFonts w:ascii="Arial" w:hAnsi="Arial" w:cs="Arial"/>
          <w:sz w:val="24"/>
          <w:szCs w:val="24"/>
        </w:rPr>
        <w:t xml:space="preserve"> </w:t>
      </w:r>
      <w:r w:rsidR="00F44EC3" w:rsidRPr="00BC4939">
        <w:rPr>
          <w:rFonts w:ascii="Arial" w:hAnsi="Arial" w:cs="Arial"/>
          <w:sz w:val="24"/>
          <w:szCs w:val="24"/>
        </w:rPr>
        <w:t>necesidad,</w:t>
      </w:r>
      <w:r w:rsidR="000E30E3">
        <w:rPr>
          <w:rFonts w:ascii="Arial" w:hAnsi="Arial" w:cs="Arial"/>
          <w:sz w:val="24"/>
          <w:szCs w:val="24"/>
        </w:rPr>
        <w:t xml:space="preserve"> </w:t>
      </w:r>
      <w:r w:rsidR="00F44EC3" w:rsidRPr="00BC4939">
        <w:rPr>
          <w:rFonts w:ascii="Arial" w:hAnsi="Arial" w:cs="Arial"/>
          <w:sz w:val="24"/>
          <w:szCs w:val="24"/>
        </w:rPr>
        <w:t>puesto</w:t>
      </w:r>
      <w:r w:rsidR="000E30E3">
        <w:rPr>
          <w:rFonts w:ascii="Arial" w:hAnsi="Arial" w:cs="Arial"/>
          <w:sz w:val="24"/>
          <w:szCs w:val="24"/>
        </w:rPr>
        <w:t xml:space="preserve"> </w:t>
      </w:r>
      <w:r w:rsidR="00CC2445" w:rsidRPr="00BC4939">
        <w:rPr>
          <w:rFonts w:ascii="Arial" w:hAnsi="Arial" w:cs="Arial"/>
          <w:sz w:val="24"/>
          <w:szCs w:val="24"/>
        </w:rPr>
        <w:t>que</w:t>
      </w:r>
      <w:r w:rsidR="000E30E3">
        <w:rPr>
          <w:rFonts w:ascii="Arial" w:hAnsi="Arial" w:cs="Arial"/>
          <w:sz w:val="24"/>
          <w:szCs w:val="24"/>
        </w:rPr>
        <w:t xml:space="preserve"> </w:t>
      </w:r>
      <w:r w:rsidR="00CC2445" w:rsidRPr="00BC4939">
        <w:rPr>
          <w:rFonts w:ascii="Arial" w:hAnsi="Arial" w:cs="Arial"/>
          <w:sz w:val="24"/>
          <w:szCs w:val="24"/>
        </w:rPr>
        <w:t>se</w:t>
      </w:r>
      <w:r w:rsidR="000E30E3">
        <w:rPr>
          <w:rFonts w:ascii="Arial" w:hAnsi="Arial" w:cs="Arial"/>
          <w:sz w:val="24"/>
          <w:szCs w:val="24"/>
        </w:rPr>
        <w:t xml:space="preserve"> </w:t>
      </w:r>
      <w:r w:rsidR="00CC2445" w:rsidRPr="00BC4939">
        <w:rPr>
          <w:rFonts w:ascii="Arial" w:hAnsi="Arial" w:cs="Arial"/>
          <w:sz w:val="24"/>
          <w:szCs w:val="24"/>
        </w:rPr>
        <w:t>utiliza</w:t>
      </w:r>
      <w:r w:rsidR="000E30E3">
        <w:rPr>
          <w:rFonts w:ascii="Arial" w:hAnsi="Arial" w:cs="Arial"/>
          <w:sz w:val="24"/>
          <w:szCs w:val="24"/>
        </w:rPr>
        <w:t xml:space="preserve"> </w:t>
      </w:r>
      <w:r w:rsidR="00CC2445" w:rsidRPr="00BC4939">
        <w:rPr>
          <w:rFonts w:ascii="Arial" w:hAnsi="Arial" w:cs="Arial"/>
          <w:sz w:val="24"/>
          <w:szCs w:val="24"/>
        </w:rPr>
        <w:t>cuando</w:t>
      </w:r>
      <w:r w:rsidR="000E30E3">
        <w:rPr>
          <w:rFonts w:ascii="Arial" w:hAnsi="Arial" w:cs="Arial"/>
          <w:sz w:val="24"/>
          <w:szCs w:val="24"/>
        </w:rPr>
        <w:t xml:space="preserve"> </w:t>
      </w:r>
      <w:r w:rsidR="00CC2445" w:rsidRPr="00BC4939">
        <w:rPr>
          <w:rFonts w:ascii="Arial" w:hAnsi="Arial" w:cs="Arial"/>
          <w:sz w:val="24"/>
          <w:szCs w:val="24"/>
        </w:rPr>
        <w:t>los</w:t>
      </w:r>
      <w:r w:rsidR="000E30E3">
        <w:rPr>
          <w:rFonts w:ascii="Arial" w:hAnsi="Arial" w:cs="Arial"/>
          <w:sz w:val="24"/>
          <w:szCs w:val="24"/>
        </w:rPr>
        <w:t xml:space="preserve"> </w:t>
      </w:r>
      <w:r w:rsidR="00CC2445" w:rsidRPr="00BC4939">
        <w:rPr>
          <w:rFonts w:ascii="Arial" w:hAnsi="Arial" w:cs="Arial"/>
          <w:sz w:val="24"/>
          <w:szCs w:val="24"/>
        </w:rPr>
        <w:t>otros</w:t>
      </w:r>
      <w:r w:rsidR="000E30E3">
        <w:rPr>
          <w:rFonts w:ascii="Arial" w:hAnsi="Arial" w:cs="Arial"/>
          <w:sz w:val="24"/>
          <w:szCs w:val="24"/>
        </w:rPr>
        <w:t xml:space="preserve"> </w:t>
      </w:r>
      <w:r w:rsidR="00CC2445" w:rsidRPr="00BC4939">
        <w:rPr>
          <w:rFonts w:ascii="Arial" w:hAnsi="Arial" w:cs="Arial"/>
          <w:sz w:val="24"/>
          <w:szCs w:val="24"/>
        </w:rPr>
        <w:t>medios</w:t>
      </w:r>
      <w:r w:rsidR="000E30E3">
        <w:rPr>
          <w:rFonts w:ascii="Arial" w:hAnsi="Arial" w:cs="Arial"/>
          <w:sz w:val="24"/>
          <w:szCs w:val="24"/>
        </w:rPr>
        <w:t xml:space="preserve"> </w:t>
      </w:r>
      <w:r w:rsidR="00CC2445" w:rsidRPr="00BC4939">
        <w:rPr>
          <w:rFonts w:ascii="Arial" w:hAnsi="Arial" w:cs="Arial"/>
          <w:sz w:val="24"/>
          <w:szCs w:val="24"/>
        </w:rPr>
        <w:t>de</w:t>
      </w:r>
      <w:r w:rsidR="000E30E3">
        <w:rPr>
          <w:rFonts w:ascii="Arial" w:hAnsi="Arial" w:cs="Arial"/>
          <w:sz w:val="24"/>
          <w:szCs w:val="24"/>
        </w:rPr>
        <w:t xml:space="preserve"> </w:t>
      </w:r>
      <w:r w:rsidR="00100650">
        <w:rPr>
          <w:rFonts w:ascii="Arial" w:hAnsi="Arial" w:cs="Arial"/>
          <w:sz w:val="24"/>
          <w:szCs w:val="24"/>
        </w:rPr>
        <w:t xml:space="preserve">pago o transferencia </w:t>
      </w:r>
      <w:r w:rsidR="00CC2445" w:rsidRPr="00BC4939">
        <w:rPr>
          <w:rFonts w:ascii="Arial" w:hAnsi="Arial" w:cs="Arial"/>
          <w:sz w:val="24"/>
          <w:szCs w:val="24"/>
        </w:rPr>
        <w:t>no</w:t>
      </w:r>
      <w:r w:rsidR="000E30E3">
        <w:rPr>
          <w:rFonts w:ascii="Arial" w:hAnsi="Arial" w:cs="Arial"/>
          <w:sz w:val="24"/>
          <w:szCs w:val="24"/>
        </w:rPr>
        <w:t xml:space="preserve"> </w:t>
      </w:r>
      <w:r w:rsidR="0060215B">
        <w:rPr>
          <w:rFonts w:ascii="Arial" w:hAnsi="Arial" w:cs="Arial"/>
          <w:sz w:val="24"/>
          <w:szCs w:val="24"/>
        </w:rPr>
        <w:t>se encuentran disponibles</w:t>
      </w:r>
      <w:r w:rsidR="00CC2445" w:rsidRPr="00BC4939">
        <w:rPr>
          <w:rFonts w:ascii="Arial" w:hAnsi="Arial" w:cs="Arial"/>
          <w:sz w:val="24"/>
          <w:szCs w:val="24"/>
        </w:rPr>
        <w:t>.</w:t>
      </w:r>
      <w:r w:rsidR="000E30E3">
        <w:rPr>
          <w:rFonts w:ascii="Arial" w:hAnsi="Arial" w:cs="Arial"/>
          <w:sz w:val="24"/>
          <w:szCs w:val="24"/>
        </w:rPr>
        <w:t xml:space="preserve"> </w:t>
      </w:r>
      <w:r w:rsidR="00CC2445" w:rsidRPr="00BC4939">
        <w:rPr>
          <w:rFonts w:ascii="Arial" w:hAnsi="Arial" w:cs="Arial"/>
          <w:sz w:val="24"/>
          <w:szCs w:val="24"/>
        </w:rPr>
        <w:t>Con</w:t>
      </w:r>
      <w:r w:rsidR="000E30E3">
        <w:rPr>
          <w:rFonts w:ascii="Arial" w:hAnsi="Arial" w:cs="Arial"/>
          <w:sz w:val="24"/>
          <w:szCs w:val="24"/>
        </w:rPr>
        <w:t xml:space="preserve"> </w:t>
      </w:r>
      <w:r w:rsidR="00CC2445" w:rsidRPr="00BC4939">
        <w:rPr>
          <w:rFonts w:ascii="Arial" w:hAnsi="Arial" w:cs="Arial"/>
          <w:sz w:val="24"/>
          <w:szCs w:val="24"/>
        </w:rPr>
        <w:t>su</w:t>
      </w:r>
      <w:r w:rsidR="000E30E3">
        <w:rPr>
          <w:rFonts w:ascii="Arial" w:hAnsi="Arial" w:cs="Arial"/>
          <w:sz w:val="24"/>
          <w:szCs w:val="24"/>
        </w:rPr>
        <w:t xml:space="preserve"> </w:t>
      </w:r>
      <w:r w:rsidR="00CC2445" w:rsidRPr="00BC4939">
        <w:rPr>
          <w:rFonts w:ascii="Arial" w:hAnsi="Arial" w:cs="Arial"/>
          <w:sz w:val="24"/>
          <w:szCs w:val="24"/>
        </w:rPr>
        <w:t>uso</w:t>
      </w:r>
      <w:r w:rsidR="000E30E3">
        <w:rPr>
          <w:rFonts w:ascii="Arial" w:hAnsi="Arial" w:cs="Arial"/>
          <w:sz w:val="24"/>
          <w:szCs w:val="24"/>
        </w:rPr>
        <w:t xml:space="preserve"> </w:t>
      </w:r>
      <w:r w:rsidR="00CC2445" w:rsidRPr="00BC4939">
        <w:rPr>
          <w:rFonts w:ascii="Arial" w:hAnsi="Arial" w:cs="Arial"/>
          <w:sz w:val="24"/>
          <w:szCs w:val="24"/>
        </w:rPr>
        <w:t>no</w:t>
      </w:r>
      <w:r w:rsidR="000E30E3">
        <w:rPr>
          <w:rFonts w:ascii="Arial" w:hAnsi="Arial" w:cs="Arial"/>
          <w:sz w:val="24"/>
          <w:szCs w:val="24"/>
        </w:rPr>
        <w:t xml:space="preserve"> </w:t>
      </w:r>
      <w:r w:rsidR="00CC2445" w:rsidRPr="00BC4939">
        <w:rPr>
          <w:rFonts w:ascii="Arial" w:hAnsi="Arial" w:cs="Arial"/>
          <w:sz w:val="24"/>
          <w:szCs w:val="24"/>
        </w:rPr>
        <w:t>se</w:t>
      </w:r>
      <w:r w:rsidR="000E30E3">
        <w:rPr>
          <w:rFonts w:ascii="Arial" w:hAnsi="Arial" w:cs="Arial"/>
          <w:sz w:val="24"/>
          <w:szCs w:val="24"/>
        </w:rPr>
        <w:t xml:space="preserve"> </w:t>
      </w:r>
      <w:r w:rsidR="00CC2445" w:rsidRPr="00BC4939">
        <w:rPr>
          <w:rFonts w:ascii="Arial" w:hAnsi="Arial" w:cs="Arial"/>
          <w:sz w:val="24"/>
          <w:szCs w:val="24"/>
        </w:rPr>
        <w:t>busca</w:t>
      </w:r>
      <w:r w:rsidR="000E30E3">
        <w:rPr>
          <w:rFonts w:ascii="Arial" w:hAnsi="Arial" w:cs="Arial"/>
          <w:sz w:val="24"/>
          <w:szCs w:val="24"/>
        </w:rPr>
        <w:t xml:space="preserve"> </w:t>
      </w:r>
      <w:r w:rsidR="00CC2445" w:rsidRPr="00BC4939">
        <w:rPr>
          <w:rFonts w:ascii="Arial" w:hAnsi="Arial" w:cs="Arial"/>
          <w:sz w:val="24"/>
          <w:szCs w:val="24"/>
        </w:rPr>
        <w:t>entablar</w:t>
      </w:r>
      <w:r w:rsidR="000E30E3">
        <w:rPr>
          <w:rFonts w:ascii="Arial" w:hAnsi="Arial" w:cs="Arial"/>
          <w:sz w:val="24"/>
          <w:szCs w:val="24"/>
        </w:rPr>
        <w:t xml:space="preserve"> </w:t>
      </w:r>
      <w:r w:rsidR="00CC2445" w:rsidRPr="00BC4939">
        <w:rPr>
          <w:rFonts w:ascii="Arial" w:hAnsi="Arial" w:cs="Arial"/>
          <w:sz w:val="24"/>
          <w:szCs w:val="24"/>
        </w:rPr>
        <w:t>una</w:t>
      </w:r>
      <w:r w:rsidR="000E30E3">
        <w:rPr>
          <w:rFonts w:ascii="Arial" w:hAnsi="Arial" w:cs="Arial"/>
          <w:sz w:val="24"/>
          <w:szCs w:val="24"/>
        </w:rPr>
        <w:t xml:space="preserve"> </w:t>
      </w:r>
      <w:r w:rsidR="00CC2445" w:rsidRPr="00BC4939">
        <w:rPr>
          <w:rFonts w:ascii="Arial" w:hAnsi="Arial" w:cs="Arial"/>
          <w:sz w:val="24"/>
          <w:szCs w:val="24"/>
        </w:rPr>
        <w:t>relación</w:t>
      </w:r>
      <w:r w:rsidR="000E30E3">
        <w:rPr>
          <w:rFonts w:ascii="Arial" w:hAnsi="Arial" w:cs="Arial"/>
          <w:sz w:val="24"/>
          <w:szCs w:val="24"/>
        </w:rPr>
        <w:t xml:space="preserve"> </w:t>
      </w:r>
      <w:r w:rsidR="00CC2445" w:rsidRPr="00BC4939">
        <w:rPr>
          <w:rFonts w:ascii="Arial" w:hAnsi="Arial" w:cs="Arial"/>
          <w:sz w:val="24"/>
          <w:szCs w:val="24"/>
        </w:rPr>
        <w:t>jurídica</w:t>
      </w:r>
      <w:r w:rsidR="000E30E3">
        <w:rPr>
          <w:rFonts w:ascii="Arial" w:hAnsi="Arial" w:cs="Arial"/>
          <w:sz w:val="24"/>
          <w:szCs w:val="24"/>
        </w:rPr>
        <w:t xml:space="preserve"> </w:t>
      </w:r>
      <w:r w:rsidR="00CC2445" w:rsidRPr="00BC4939">
        <w:rPr>
          <w:rFonts w:ascii="Arial" w:hAnsi="Arial" w:cs="Arial"/>
          <w:sz w:val="24"/>
          <w:szCs w:val="24"/>
        </w:rPr>
        <w:t>independiente,</w:t>
      </w:r>
      <w:r w:rsidR="000E30E3">
        <w:rPr>
          <w:rFonts w:ascii="Arial" w:hAnsi="Arial" w:cs="Arial"/>
          <w:sz w:val="24"/>
          <w:szCs w:val="24"/>
        </w:rPr>
        <w:t xml:space="preserve"> </w:t>
      </w:r>
      <w:r w:rsidR="00CC2445" w:rsidRPr="00BC4939">
        <w:rPr>
          <w:rFonts w:ascii="Arial" w:hAnsi="Arial" w:cs="Arial"/>
          <w:sz w:val="24"/>
          <w:szCs w:val="24"/>
        </w:rPr>
        <w:t>derivada</w:t>
      </w:r>
      <w:r w:rsidR="000E30E3">
        <w:rPr>
          <w:rFonts w:ascii="Arial" w:hAnsi="Arial" w:cs="Arial"/>
          <w:sz w:val="24"/>
          <w:szCs w:val="24"/>
        </w:rPr>
        <w:t xml:space="preserve"> </w:t>
      </w:r>
      <w:r w:rsidR="00CC2445" w:rsidRPr="00BC4939">
        <w:rPr>
          <w:rFonts w:ascii="Arial" w:hAnsi="Arial" w:cs="Arial"/>
          <w:sz w:val="24"/>
          <w:szCs w:val="24"/>
        </w:rPr>
        <w:t>del</w:t>
      </w:r>
      <w:r w:rsidR="000E30E3">
        <w:rPr>
          <w:rFonts w:ascii="Arial" w:hAnsi="Arial" w:cs="Arial"/>
          <w:sz w:val="24"/>
          <w:szCs w:val="24"/>
        </w:rPr>
        <w:t xml:space="preserve"> </w:t>
      </w:r>
      <w:r w:rsidR="00CC2445" w:rsidRPr="00BC4939">
        <w:rPr>
          <w:rFonts w:ascii="Arial" w:hAnsi="Arial" w:cs="Arial"/>
          <w:sz w:val="24"/>
          <w:szCs w:val="24"/>
        </w:rPr>
        <w:t>título</w:t>
      </w:r>
      <w:r w:rsidR="000E30E3">
        <w:rPr>
          <w:rFonts w:ascii="Arial" w:hAnsi="Arial" w:cs="Arial"/>
          <w:sz w:val="24"/>
          <w:szCs w:val="24"/>
        </w:rPr>
        <w:t xml:space="preserve"> </w:t>
      </w:r>
      <w:r w:rsidR="00CC2445" w:rsidRPr="00BC4939">
        <w:rPr>
          <w:rFonts w:ascii="Arial" w:hAnsi="Arial" w:cs="Arial"/>
          <w:sz w:val="24"/>
          <w:szCs w:val="24"/>
        </w:rPr>
        <w:t>valor,</w:t>
      </w:r>
      <w:r w:rsidR="000E30E3">
        <w:rPr>
          <w:rFonts w:ascii="Arial" w:hAnsi="Arial" w:cs="Arial"/>
          <w:sz w:val="24"/>
          <w:szCs w:val="24"/>
        </w:rPr>
        <w:t xml:space="preserve"> </w:t>
      </w:r>
      <w:r w:rsidR="00CC2445" w:rsidRPr="00BC4939">
        <w:rPr>
          <w:rFonts w:ascii="Arial" w:hAnsi="Arial" w:cs="Arial"/>
          <w:sz w:val="24"/>
          <w:szCs w:val="24"/>
        </w:rPr>
        <w:t>sino</w:t>
      </w:r>
      <w:r w:rsidR="000E30E3">
        <w:rPr>
          <w:rFonts w:ascii="Arial" w:hAnsi="Arial" w:cs="Arial"/>
          <w:sz w:val="24"/>
          <w:szCs w:val="24"/>
        </w:rPr>
        <w:t xml:space="preserve"> </w:t>
      </w:r>
      <w:r w:rsidR="0060215B">
        <w:rPr>
          <w:rFonts w:ascii="Arial" w:hAnsi="Arial" w:cs="Arial"/>
          <w:sz w:val="24"/>
          <w:szCs w:val="24"/>
        </w:rPr>
        <w:t xml:space="preserve">que, </w:t>
      </w:r>
      <w:r w:rsidR="00CC2445" w:rsidRPr="00BC4939">
        <w:rPr>
          <w:rFonts w:ascii="Arial" w:hAnsi="Arial" w:cs="Arial"/>
          <w:sz w:val="24"/>
          <w:szCs w:val="24"/>
        </w:rPr>
        <w:t>es</w:t>
      </w:r>
      <w:r w:rsidR="000E30E3">
        <w:rPr>
          <w:rFonts w:ascii="Arial" w:hAnsi="Arial" w:cs="Arial"/>
          <w:sz w:val="24"/>
          <w:szCs w:val="24"/>
        </w:rPr>
        <w:t xml:space="preserve"> </w:t>
      </w:r>
      <w:r w:rsidR="00CC2445" w:rsidRPr="00BC4939">
        <w:rPr>
          <w:rFonts w:ascii="Arial" w:hAnsi="Arial" w:cs="Arial"/>
          <w:sz w:val="24"/>
          <w:szCs w:val="24"/>
        </w:rPr>
        <w:t>un</w:t>
      </w:r>
      <w:r w:rsidR="000E30E3">
        <w:rPr>
          <w:rFonts w:ascii="Arial" w:hAnsi="Arial" w:cs="Arial"/>
          <w:sz w:val="24"/>
          <w:szCs w:val="24"/>
        </w:rPr>
        <w:t xml:space="preserve"> </w:t>
      </w:r>
      <w:r w:rsidR="00CC2445" w:rsidRPr="00BC4939">
        <w:rPr>
          <w:rFonts w:ascii="Arial" w:hAnsi="Arial" w:cs="Arial"/>
          <w:sz w:val="24"/>
          <w:szCs w:val="24"/>
        </w:rPr>
        <w:t>instrumento</w:t>
      </w:r>
      <w:r w:rsidR="000E30E3">
        <w:rPr>
          <w:rFonts w:ascii="Arial" w:hAnsi="Arial" w:cs="Arial"/>
          <w:sz w:val="24"/>
          <w:szCs w:val="24"/>
        </w:rPr>
        <w:t xml:space="preserve"> </w:t>
      </w:r>
      <w:r w:rsidR="00CC2445" w:rsidRPr="00BC4939">
        <w:rPr>
          <w:rFonts w:ascii="Arial" w:hAnsi="Arial" w:cs="Arial"/>
          <w:sz w:val="24"/>
          <w:szCs w:val="24"/>
        </w:rPr>
        <w:t>que</w:t>
      </w:r>
      <w:r w:rsidR="000E30E3">
        <w:rPr>
          <w:rFonts w:ascii="Arial" w:hAnsi="Arial" w:cs="Arial"/>
          <w:sz w:val="24"/>
          <w:szCs w:val="24"/>
        </w:rPr>
        <w:t xml:space="preserve"> </w:t>
      </w:r>
      <w:r w:rsidR="00CC2445" w:rsidRPr="00BC4939">
        <w:rPr>
          <w:rFonts w:ascii="Arial" w:hAnsi="Arial" w:cs="Arial"/>
          <w:sz w:val="24"/>
          <w:szCs w:val="24"/>
        </w:rPr>
        <w:t>viabiliza</w:t>
      </w:r>
      <w:r w:rsidR="000E30E3">
        <w:rPr>
          <w:rFonts w:ascii="Arial" w:hAnsi="Arial" w:cs="Arial"/>
          <w:sz w:val="24"/>
          <w:szCs w:val="24"/>
        </w:rPr>
        <w:t xml:space="preserve"> </w:t>
      </w:r>
      <w:r w:rsidR="00CC2445" w:rsidRPr="00BC4939">
        <w:rPr>
          <w:rFonts w:ascii="Arial" w:hAnsi="Arial" w:cs="Arial"/>
          <w:sz w:val="24"/>
          <w:szCs w:val="24"/>
        </w:rPr>
        <w:t>el</w:t>
      </w:r>
      <w:r w:rsidR="000E30E3">
        <w:rPr>
          <w:rFonts w:ascii="Arial" w:hAnsi="Arial" w:cs="Arial"/>
          <w:sz w:val="24"/>
          <w:szCs w:val="24"/>
        </w:rPr>
        <w:t xml:space="preserve"> </w:t>
      </w:r>
      <w:r w:rsidR="00CC2445" w:rsidRPr="00BC4939">
        <w:rPr>
          <w:rFonts w:ascii="Arial" w:hAnsi="Arial" w:cs="Arial"/>
          <w:sz w:val="24"/>
          <w:szCs w:val="24"/>
        </w:rPr>
        <w:t>cumplimiento</w:t>
      </w:r>
      <w:r w:rsidR="000E30E3">
        <w:rPr>
          <w:rFonts w:ascii="Arial" w:hAnsi="Arial" w:cs="Arial"/>
          <w:sz w:val="24"/>
          <w:szCs w:val="24"/>
        </w:rPr>
        <w:t xml:space="preserve"> </w:t>
      </w:r>
      <w:r w:rsidR="00CC2445" w:rsidRPr="00BC4939">
        <w:rPr>
          <w:rFonts w:ascii="Arial" w:hAnsi="Arial" w:cs="Arial"/>
          <w:sz w:val="24"/>
          <w:szCs w:val="24"/>
        </w:rPr>
        <w:t>de</w:t>
      </w:r>
      <w:r w:rsidR="000E30E3">
        <w:rPr>
          <w:rFonts w:ascii="Arial" w:hAnsi="Arial" w:cs="Arial"/>
          <w:sz w:val="24"/>
          <w:szCs w:val="24"/>
        </w:rPr>
        <w:t xml:space="preserve"> </w:t>
      </w:r>
      <w:r w:rsidR="00CC2445" w:rsidRPr="00BC4939">
        <w:rPr>
          <w:rFonts w:ascii="Arial" w:hAnsi="Arial" w:cs="Arial"/>
          <w:sz w:val="24"/>
          <w:szCs w:val="24"/>
        </w:rPr>
        <w:t>la</w:t>
      </w:r>
      <w:r w:rsidR="000E30E3">
        <w:rPr>
          <w:rFonts w:ascii="Arial" w:hAnsi="Arial" w:cs="Arial"/>
          <w:sz w:val="24"/>
          <w:szCs w:val="24"/>
        </w:rPr>
        <w:t xml:space="preserve"> </w:t>
      </w:r>
      <w:r w:rsidR="00CC2445" w:rsidRPr="00BC4939">
        <w:rPr>
          <w:rFonts w:ascii="Arial" w:hAnsi="Arial" w:cs="Arial"/>
          <w:sz w:val="24"/>
          <w:szCs w:val="24"/>
        </w:rPr>
        <w:t>función</w:t>
      </w:r>
      <w:r w:rsidR="000E30E3">
        <w:rPr>
          <w:rFonts w:ascii="Arial" w:hAnsi="Arial" w:cs="Arial"/>
          <w:sz w:val="24"/>
          <w:szCs w:val="24"/>
        </w:rPr>
        <w:t xml:space="preserve"> </w:t>
      </w:r>
      <w:r w:rsidR="00CC2445" w:rsidRPr="00BC4939">
        <w:rPr>
          <w:rFonts w:ascii="Arial" w:hAnsi="Arial" w:cs="Arial"/>
          <w:sz w:val="24"/>
          <w:szCs w:val="24"/>
        </w:rPr>
        <w:t>que</w:t>
      </w:r>
      <w:r w:rsidR="000E30E3">
        <w:rPr>
          <w:rFonts w:ascii="Arial" w:hAnsi="Arial" w:cs="Arial"/>
          <w:sz w:val="24"/>
          <w:szCs w:val="24"/>
        </w:rPr>
        <w:t xml:space="preserve"> </w:t>
      </w:r>
      <w:r w:rsidR="00CC2445" w:rsidRPr="00BC4939">
        <w:rPr>
          <w:rFonts w:ascii="Arial" w:hAnsi="Arial" w:cs="Arial"/>
          <w:sz w:val="24"/>
          <w:szCs w:val="24"/>
        </w:rPr>
        <w:t>debe</w:t>
      </w:r>
      <w:r w:rsidR="000E30E3">
        <w:rPr>
          <w:rFonts w:ascii="Arial" w:hAnsi="Arial" w:cs="Arial"/>
          <w:sz w:val="24"/>
          <w:szCs w:val="24"/>
        </w:rPr>
        <w:t xml:space="preserve"> </w:t>
      </w:r>
      <w:r w:rsidR="00CC2445" w:rsidRPr="00BC4939">
        <w:rPr>
          <w:rFonts w:ascii="Arial" w:hAnsi="Arial" w:cs="Arial"/>
          <w:sz w:val="24"/>
          <w:szCs w:val="24"/>
        </w:rPr>
        <w:t>realizar</w:t>
      </w:r>
      <w:r w:rsidR="000E30E3">
        <w:rPr>
          <w:rFonts w:ascii="Arial" w:hAnsi="Arial" w:cs="Arial"/>
          <w:sz w:val="24"/>
          <w:szCs w:val="24"/>
        </w:rPr>
        <w:t xml:space="preserve"> </w:t>
      </w:r>
      <w:r w:rsidR="00CC2445" w:rsidRPr="00BC4939">
        <w:rPr>
          <w:rFonts w:ascii="Arial" w:hAnsi="Arial" w:cs="Arial"/>
          <w:sz w:val="24"/>
          <w:szCs w:val="24"/>
        </w:rPr>
        <w:t>un</w:t>
      </w:r>
      <w:r w:rsidR="000E30E3">
        <w:rPr>
          <w:rFonts w:ascii="Arial" w:hAnsi="Arial" w:cs="Arial"/>
          <w:sz w:val="24"/>
          <w:szCs w:val="24"/>
        </w:rPr>
        <w:t xml:space="preserve"> </w:t>
      </w:r>
      <w:r w:rsidR="00CC2445" w:rsidRPr="00BC4939">
        <w:rPr>
          <w:rFonts w:ascii="Arial" w:hAnsi="Arial" w:cs="Arial"/>
          <w:sz w:val="24"/>
          <w:szCs w:val="24"/>
        </w:rPr>
        <w:t>servidor</w:t>
      </w:r>
      <w:r w:rsidR="000E30E3">
        <w:rPr>
          <w:rFonts w:ascii="Arial" w:hAnsi="Arial" w:cs="Arial"/>
          <w:sz w:val="24"/>
          <w:szCs w:val="24"/>
        </w:rPr>
        <w:t xml:space="preserve"> </w:t>
      </w:r>
      <w:r w:rsidR="00CC2445" w:rsidRPr="00BC4939">
        <w:rPr>
          <w:rFonts w:ascii="Arial" w:hAnsi="Arial" w:cs="Arial"/>
          <w:sz w:val="24"/>
          <w:szCs w:val="24"/>
        </w:rPr>
        <w:t>público</w:t>
      </w:r>
      <w:r w:rsidR="000E30E3">
        <w:rPr>
          <w:rFonts w:ascii="Arial" w:hAnsi="Arial" w:cs="Arial"/>
          <w:sz w:val="24"/>
          <w:szCs w:val="24"/>
        </w:rPr>
        <w:t xml:space="preserve"> </w:t>
      </w:r>
      <w:r w:rsidR="00CC2445" w:rsidRPr="00BC4939">
        <w:rPr>
          <w:rFonts w:ascii="Arial" w:hAnsi="Arial" w:cs="Arial"/>
          <w:sz w:val="24"/>
          <w:szCs w:val="24"/>
        </w:rPr>
        <w:t>a</w:t>
      </w:r>
      <w:r w:rsidR="000E30E3">
        <w:rPr>
          <w:rFonts w:ascii="Arial" w:hAnsi="Arial" w:cs="Arial"/>
          <w:sz w:val="24"/>
          <w:szCs w:val="24"/>
        </w:rPr>
        <w:t xml:space="preserve"> </w:t>
      </w:r>
      <w:r w:rsidR="00CC2445" w:rsidRPr="00BC4939">
        <w:rPr>
          <w:rFonts w:ascii="Arial" w:hAnsi="Arial" w:cs="Arial"/>
          <w:sz w:val="24"/>
          <w:szCs w:val="24"/>
        </w:rPr>
        <w:t>nombre</w:t>
      </w:r>
      <w:r w:rsidR="000E30E3">
        <w:rPr>
          <w:rFonts w:ascii="Arial" w:hAnsi="Arial" w:cs="Arial"/>
          <w:sz w:val="24"/>
          <w:szCs w:val="24"/>
        </w:rPr>
        <w:t xml:space="preserve"> </w:t>
      </w:r>
      <w:r w:rsidR="00CC2445" w:rsidRPr="00BC4939">
        <w:rPr>
          <w:rFonts w:ascii="Arial" w:hAnsi="Arial" w:cs="Arial"/>
          <w:sz w:val="24"/>
          <w:szCs w:val="24"/>
        </w:rPr>
        <w:t>de</w:t>
      </w:r>
      <w:r w:rsidR="000E30E3">
        <w:rPr>
          <w:rFonts w:ascii="Arial" w:hAnsi="Arial" w:cs="Arial"/>
          <w:sz w:val="24"/>
          <w:szCs w:val="24"/>
        </w:rPr>
        <w:t xml:space="preserve"> </w:t>
      </w:r>
      <w:r w:rsidR="00CC2445" w:rsidRPr="00BC4939">
        <w:rPr>
          <w:rFonts w:ascii="Arial" w:hAnsi="Arial" w:cs="Arial"/>
          <w:sz w:val="24"/>
          <w:szCs w:val="24"/>
        </w:rPr>
        <w:t>la</w:t>
      </w:r>
      <w:r w:rsidR="000E30E3">
        <w:rPr>
          <w:rFonts w:ascii="Arial" w:hAnsi="Arial" w:cs="Arial"/>
          <w:sz w:val="24"/>
          <w:szCs w:val="24"/>
        </w:rPr>
        <w:t xml:space="preserve"> </w:t>
      </w:r>
      <w:r w:rsidR="00CC2445" w:rsidRPr="00BC4939">
        <w:rPr>
          <w:rFonts w:ascii="Arial" w:hAnsi="Arial" w:cs="Arial"/>
          <w:sz w:val="24"/>
          <w:szCs w:val="24"/>
        </w:rPr>
        <w:t>entidad.</w:t>
      </w:r>
      <w:r w:rsidR="000E30E3">
        <w:rPr>
          <w:rFonts w:ascii="Arial" w:hAnsi="Arial" w:cs="Arial"/>
          <w:sz w:val="24"/>
          <w:szCs w:val="24"/>
        </w:rPr>
        <w:t xml:space="preserve"> </w:t>
      </w:r>
    </w:p>
    <w:p w14:paraId="539B1EE0" w14:textId="77777777" w:rsidR="00F44EC3" w:rsidRPr="00BC4939" w:rsidRDefault="00F44EC3" w:rsidP="00BC4939">
      <w:pPr>
        <w:spacing w:after="0" w:line="276" w:lineRule="auto"/>
        <w:ind w:right="-710"/>
        <w:jc w:val="both"/>
        <w:rPr>
          <w:rFonts w:ascii="Arial" w:hAnsi="Arial" w:cs="Arial"/>
          <w:sz w:val="24"/>
          <w:szCs w:val="24"/>
        </w:rPr>
      </w:pPr>
    </w:p>
    <w:p w14:paraId="00FC672C" w14:textId="77777777" w:rsidR="00DA223C" w:rsidRPr="00BC4939" w:rsidRDefault="004C5E63" w:rsidP="00BC4939">
      <w:pPr>
        <w:spacing w:after="0" w:line="276" w:lineRule="auto"/>
        <w:ind w:right="-710"/>
        <w:jc w:val="both"/>
        <w:rPr>
          <w:rFonts w:ascii="Arial" w:hAnsi="Arial" w:cs="Arial"/>
          <w:sz w:val="24"/>
          <w:szCs w:val="24"/>
        </w:rPr>
      </w:pPr>
      <w:r>
        <w:rPr>
          <w:rFonts w:ascii="Arial" w:hAnsi="Arial" w:cs="Arial"/>
          <w:sz w:val="24"/>
          <w:szCs w:val="24"/>
        </w:rPr>
        <w:t>En efecto, c</w:t>
      </w:r>
      <w:r w:rsidR="00F44EC3" w:rsidRPr="00BC4939">
        <w:rPr>
          <w:rFonts w:ascii="Arial" w:hAnsi="Arial" w:cs="Arial"/>
          <w:sz w:val="24"/>
          <w:szCs w:val="24"/>
        </w:rPr>
        <w:t>on</w:t>
      </w:r>
      <w:r w:rsidR="000E30E3">
        <w:rPr>
          <w:rFonts w:ascii="Arial" w:hAnsi="Arial" w:cs="Arial"/>
          <w:sz w:val="24"/>
          <w:szCs w:val="24"/>
        </w:rPr>
        <w:t xml:space="preserve"> </w:t>
      </w:r>
      <w:r w:rsidR="00F44EC3" w:rsidRPr="00BC4939">
        <w:rPr>
          <w:rFonts w:ascii="Arial" w:hAnsi="Arial" w:cs="Arial"/>
          <w:sz w:val="24"/>
          <w:szCs w:val="24"/>
        </w:rPr>
        <w:t>el</w:t>
      </w:r>
      <w:r w:rsidR="000E30E3">
        <w:rPr>
          <w:rFonts w:ascii="Arial" w:hAnsi="Arial" w:cs="Arial"/>
          <w:sz w:val="24"/>
          <w:szCs w:val="24"/>
        </w:rPr>
        <w:t xml:space="preserve"> </w:t>
      </w:r>
      <w:r w:rsidR="00F44EC3" w:rsidRPr="00BC4939">
        <w:rPr>
          <w:rFonts w:ascii="Arial" w:hAnsi="Arial" w:cs="Arial"/>
          <w:sz w:val="24"/>
          <w:szCs w:val="24"/>
        </w:rPr>
        <w:t>uso</w:t>
      </w:r>
      <w:r w:rsidR="000E30E3">
        <w:rPr>
          <w:rFonts w:ascii="Arial" w:hAnsi="Arial" w:cs="Arial"/>
          <w:sz w:val="24"/>
          <w:szCs w:val="24"/>
        </w:rPr>
        <w:t xml:space="preserve"> </w:t>
      </w:r>
      <w:r w:rsidR="00F44EC3" w:rsidRPr="00BC4939">
        <w:rPr>
          <w:rFonts w:ascii="Arial" w:hAnsi="Arial" w:cs="Arial"/>
          <w:sz w:val="24"/>
          <w:szCs w:val="24"/>
        </w:rPr>
        <w:t>del</w:t>
      </w:r>
      <w:r w:rsidR="000E30E3">
        <w:rPr>
          <w:rFonts w:ascii="Arial" w:hAnsi="Arial" w:cs="Arial"/>
          <w:sz w:val="24"/>
          <w:szCs w:val="24"/>
        </w:rPr>
        <w:t xml:space="preserve"> </w:t>
      </w:r>
      <w:r w:rsidR="00F44EC3" w:rsidRPr="00BC4939">
        <w:rPr>
          <w:rFonts w:ascii="Arial" w:hAnsi="Arial" w:cs="Arial"/>
          <w:sz w:val="24"/>
          <w:szCs w:val="24"/>
        </w:rPr>
        <w:t>cheque</w:t>
      </w:r>
      <w:r w:rsidR="000E30E3">
        <w:rPr>
          <w:rFonts w:ascii="Arial" w:hAnsi="Arial" w:cs="Arial"/>
          <w:sz w:val="24"/>
          <w:szCs w:val="24"/>
        </w:rPr>
        <w:t xml:space="preserve"> </w:t>
      </w:r>
      <w:r w:rsidR="00F44EC3" w:rsidRPr="00BC4939">
        <w:rPr>
          <w:rFonts w:ascii="Arial" w:hAnsi="Arial" w:cs="Arial"/>
          <w:sz w:val="24"/>
          <w:szCs w:val="24"/>
        </w:rPr>
        <w:t>para</w:t>
      </w:r>
      <w:r w:rsidR="000E30E3">
        <w:rPr>
          <w:rFonts w:ascii="Arial" w:hAnsi="Arial" w:cs="Arial"/>
          <w:sz w:val="24"/>
          <w:szCs w:val="24"/>
        </w:rPr>
        <w:t xml:space="preserve"> </w:t>
      </w:r>
      <w:r w:rsidR="00F44EC3" w:rsidRPr="00BC4939">
        <w:rPr>
          <w:rFonts w:ascii="Arial" w:hAnsi="Arial" w:cs="Arial"/>
          <w:sz w:val="24"/>
          <w:szCs w:val="24"/>
        </w:rPr>
        <w:t>un</w:t>
      </w:r>
      <w:r w:rsidR="000E30E3">
        <w:rPr>
          <w:rFonts w:ascii="Arial" w:hAnsi="Arial" w:cs="Arial"/>
          <w:sz w:val="24"/>
          <w:szCs w:val="24"/>
        </w:rPr>
        <w:t xml:space="preserve"> </w:t>
      </w:r>
      <w:r w:rsidR="00F44EC3" w:rsidRPr="00BC4939">
        <w:rPr>
          <w:rFonts w:ascii="Arial" w:hAnsi="Arial" w:cs="Arial"/>
          <w:sz w:val="24"/>
          <w:szCs w:val="24"/>
        </w:rPr>
        <w:t>giro</w:t>
      </w:r>
      <w:r w:rsidR="000E30E3">
        <w:rPr>
          <w:rFonts w:ascii="Arial" w:hAnsi="Arial" w:cs="Arial"/>
          <w:sz w:val="24"/>
          <w:szCs w:val="24"/>
        </w:rPr>
        <w:t xml:space="preserve"> </w:t>
      </w:r>
      <w:r w:rsidR="00F44EC3" w:rsidRPr="00BC4939">
        <w:rPr>
          <w:rFonts w:ascii="Arial" w:hAnsi="Arial" w:cs="Arial"/>
          <w:sz w:val="24"/>
          <w:szCs w:val="24"/>
        </w:rPr>
        <w:t>entre</w:t>
      </w:r>
      <w:r w:rsidR="000E30E3">
        <w:rPr>
          <w:rFonts w:ascii="Arial" w:hAnsi="Arial" w:cs="Arial"/>
          <w:sz w:val="24"/>
          <w:szCs w:val="24"/>
        </w:rPr>
        <w:t xml:space="preserve"> </w:t>
      </w:r>
      <w:r w:rsidR="00F44EC3" w:rsidRPr="00BC4939">
        <w:rPr>
          <w:rFonts w:ascii="Arial" w:hAnsi="Arial" w:cs="Arial"/>
          <w:sz w:val="24"/>
          <w:szCs w:val="24"/>
        </w:rPr>
        <w:t>entidades</w:t>
      </w:r>
      <w:r w:rsidR="000E30E3">
        <w:rPr>
          <w:rFonts w:ascii="Arial" w:hAnsi="Arial" w:cs="Arial"/>
          <w:sz w:val="24"/>
          <w:szCs w:val="24"/>
        </w:rPr>
        <w:t xml:space="preserve"> </w:t>
      </w:r>
      <w:r w:rsidR="00F44EC3" w:rsidRPr="00BC4939">
        <w:rPr>
          <w:rFonts w:ascii="Arial" w:hAnsi="Arial" w:cs="Arial"/>
          <w:sz w:val="24"/>
          <w:szCs w:val="24"/>
        </w:rPr>
        <w:t>públicas,</w:t>
      </w:r>
      <w:r w:rsidR="000E30E3">
        <w:rPr>
          <w:rFonts w:ascii="Arial" w:hAnsi="Arial" w:cs="Arial"/>
          <w:sz w:val="24"/>
          <w:szCs w:val="24"/>
        </w:rPr>
        <w:t xml:space="preserve"> </w:t>
      </w:r>
      <w:r w:rsidR="00F44EC3" w:rsidRPr="00BC4939">
        <w:rPr>
          <w:rFonts w:ascii="Arial" w:hAnsi="Arial" w:cs="Arial"/>
          <w:sz w:val="24"/>
          <w:szCs w:val="24"/>
        </w:rPr>
        <w:t>el</w:t>
      </w:r>
      <w:r w:rsidR="000E30E3">
        <w:rPr>
          <w:rFonts w:ascii="Arial" w:hAnsi="Arial" w:cs="Arial"/>
          <w:sz w:val="24"/>
          <w:szCs w:val="24"/>
        </w:rPr>
        <w:t xml:space="preserve"> </w:t>
      </w:r>
      <w:r w:rsidR="00F44EC3" w:rsidRPr="00BC4939">
        <w:rPr>
          <w:rFonts w:ascii="Arial" w:hAnsi="Arial" w:cs="Arial"/>
          <w:sz w:val="24"/>
          <w:szCs w:val="24"/>
        </w:rPr>
        <w:t>servidor</w:t>
      </w:r>
      <w:r w:rsidR="000E30E3">
        <w:rPr>
          <w:rFonts w:ascii="Arial" w:hAnsi="Arial" w:cs="Arial"/>
          <w:sz w:val="24"/>
          <w:szCs w:val="24"/>
        </w:rPr>
        <w:t xml:space="preserve"> </w:t>
      </w:r>
      <w:r w:rsidR="00F44EC3" w:rsidRPr="00BC4939">
        <w:rPr>
          <w:rFonts w:ascii="Arial" w:hAnsi="Arial" w:cs="Arial"/>
          <w:sz w:val="24"/>
          <w:szCs w:val="24"/>
        </w:rPr>
        <w:t>público</w:t>
      </w:r>
      <w:r w:rsidR="000E30E3">
        <w:rPr>
          <w:rFonts w:ascii="Arial" w:hAnsi="Arial" w:cs="Arial"/>
          <w:sz w:val="24"/>
          <w:szCs w:val="24"/>
        </w:rPr>
        <w:t xml:space="preserve"> </w:t>
      </w:r>
      <w:r w:rsidR="00F44EC3" w:rsidRPr="00BC4939">
        <w:rPr>
          <w:rFonts w:ascii="Arial" w:hAnsi="Arial" w:cs="Arial"/>
          <w:sz w:val="24"/>
          <w:szCs w:val="24"/>
        </w:rPr>
        <w:t>no</w:t>
      </w:r>
      <w:r w:rsidR="000E30E3">
        <w:rPr>
          <w:rFonts w:ascii="Arial" w:hAnsi="Arial" w:cs="Arial"/>
          <w:sz w:val="24"/>
          <w:szCs w:val="24"/>
        </w:rPr>
        <w:t xml:space="preserve"> </w:t>
      </w:r>
      <w:r w:rsidR="00F44EC3" w:rsidRPr="00BC4939">
        <w:rPr>
          <w:rFonts w:ascii="Arial" w:hAnsi="Arial" w:cs="Arial"/>
          <w:sz w:val="24"/>
          <w:szCs w:val="24"/>
        </w:rPr>
        <w:t>busca</w:t>
      </w:r>
      <w:r w:rsidR="000E30E3">
        <w:rPr>
          <w:rFonts w:ascii="Arial" w:hAnsi="Arial" w:cs="Arial"/>
          <w:sz w:val="24"/>
          <w:szCs w:val="24"/>
        </w:rPr>
        <w:t xml:space="preserve"> </w:t>
      </w:r>
      <w:r>
        <w:rPr>
          <w:rFonts w:ascii="Arial" w:hAnsi="Arial" w:cs="Arial"/>
          <w:sz w:val="24"/>
          <w:szCs w:val="24"/>
        </w:rPr>
        <w:t xml:space="preserve">crear un efecto jurídico con el título valor, ni </w:t>
      </w:r>
      <w:r w:rsidR="00F44EC3" w:rsidRPr="00BC4939">
        <w:rPr>
          <w:rFonts w:ascii="Arial" w:hAnsi="Arial" w:cs="Arial"/>
          <w:sz w:val="24"/>
          <w:szCs w:val="24"/>
        </w:rPr>
        <w:t>beneficio</w:t>
      </w:r>
      <w:r w:rsidR="000E30E3">
        <w:rPr>
          <w:rFonts w:ascii="Arial" w:hAnsi="Arial" w:cs="Arial"/>
          <w:sz w:val="24"/>
          <w:szCs w:val="24"/>
        </w:rPr>
        <w:t xml:space="preserve"> </w:t>
      </w:r>
      <w:r w:rsidR="00F44EC3" w:rsidRPr="00BC4939">
        <w:rPr>
          <w:rFonts w:ascii="Arial" w:hAnsi="Arial" w:cs="Arial"/>
          <w:sz w:val="24"/>
          <w:szCs w:val="24"/>
        </w:rPr>
        <w:t>propio,</w:t>
      </w:r>
      <w:r w:rsidR="000E30E3">
        <w:rPr>
          <w:rFonts w:ascii="Arial" w:hAnsi="Arial" w:cs="Arial"/>
          <w:sz w:val="24"/>
          <w:szCs w:val="24"/>
        </w:rPr>
        <w:t xml:space="preserve"> </w:t>
      </w:r>
      <w:r w:rsidR="00F44EC3" w:rsidRPr="00BC4939">
        <w:rPr>
          <w:rFonts w:ascii="Arial" w:hAnsi="Arial" w:cs="Arial"/>
          <w:sz w:val="24"/>
          <w:szCs w:val="24"/>
        </w:rPr>
        <w:t>ni</w:t>
      </w:r>
      <w:r w:rsidR="000E30E3">
        <w:rPr>
          <w:rFonts w:ascii="Arial" w:hAnsi="Arial" w:cs="Arial"/>
          <w:sz w:val="24"/>
          <w:szCs w:val="24"/>
        </w:rPr>
        <w:t xml:space="preserve"> </w:t>
      </w:r>
      <w:r w:rsidR="00F44EC3" w:rsidRPr="00BC4939">
        <w:rPr>
          <w:rFonts w:ascii="Arial" w:hAnsi="Arial" w:cs="Arial"/>
          <w:sz w:val="24"/>
          <w:szCs w:val="24"/>
        </w:rPr>
        <w:t>tiene</w:t>
      </w:r>
      <w:r w:rsidR="000E30E3">
        <w:rPr>
          <w:rFonts w:ascii="Arial" w:hAnsi="Arial" w:cs="Arial"/>
          <w:sz w:val="24"/>
          <w:szCs w:val="24"/>
        </w:rPr>
        <w:t xml:space="preserve"> </w:t>
      </w:r>
      <w:r w:rsidR="00F44EC3" w:rsidRPr="00BC4939">
        <w:rPr>
          <w:rFonts w:ascii="Arial" w:hAnsi="Arial" w:cs="Arial"/>
          <w:sz w:val="24"/>
          <w:szCs w:val="24"/>
        </w:rPr>
        <w:t>el</w:t>
      </w:r>
      <w:r w:rsidR="000E30E3">
        <w:rPr>
          <w:rFonts w:ascii="Arial" w:hAnsi="Arial" w:cs="Arial"/>
          <w:sz w:val="24"/>
          <w:szCs w:val="24"/>
        </w:rPr>
        <w:t xml:space="preserve"> </w:t>
      </w:r>
      <w:r w:rsidR="00F44EC3" w:rsidRPr="00BC4939">
        <w:rPr>
          <w:rFonts w:ascii="Arial" w:hAnsi="Arial" w:cs="Arial"/>
          <w:sz w:val="24"/>
          <w:szCs w:val="24"/>
        </w:rPr>
        <w:t>incentivo</w:t>
      </w:r>
      <w:r w:rsidR="000E30E3">
        <w:rPr>
          <w:rFonts w:ascii="Arial" w:hAnsi="Arial" w:cs="Arial"/>
          <w:sz w:val="24"/>
          <w:szCs w:val="24"/>
        </w:rPr>
        <w:t xml:space="preserve"> </w:t>
      </w:r>
      <w:r w:rsidR="00F44EC3" w:rsidRPr="00BC4939">
        <w:rPr>
          <w:rFonts w:ascii="Arial" w:hAnsi="Arial" w:cs="Arial"/>
          <w:sz w:val="24"/>
          <w:szCs w:val="24"/>
        </w:rPr>
        <w:t>de</w:t>
      </w:r>
      <w:r w:rsidR="000E30E3">
        <w:rPr>
          <w:rFonts w:ascii="Arial" w:hAnsi="Arial" w:cs="Arial"/>
          <w:sz w:val="24"/>
          <w:szCs w:val="24"/>
        </w:rPr>
        <w:t xml:space="preserve"> </w:t>
      </w:r>
      <w:r w:rsidR="00F44EC3" w:rsidRPr="00BC4939">
        <w:rPr>
          <w:rFonts w:ascii="Arial" w:hAnsi="Arial" w:cs="Arial"/>
          <w:sz w:val="24"/>
          <w:szCs w:val="24"/>
        </w:rPr>
        <w:t>incumplir</w:t>
      </w:r>
      <w:r w:rsidR="000E30E3">
        <w:rPr>
          <w:rFonts w:ascii="Arial" w:hAnsi="Arial" w:cs="Arial"/>
          <w:sz w:val="24"/>
          <w:szCs w:val="24"/>
        </w:rPr>
        <w:t xml:space="preserve"> </w:t>
      </w:r>
      <w:r w:rsidR="00F44EC3" w:rsidRPr="00BC4939">
        <w:rPr>
          <w:rFonts w:ascii="Arial" w:hAnsi="Arial" w:cs="Arial"/>
          <w:sz w:val="24"/>
          <w:szCs w:val="24"/>
        </w:rPr>
        <w:t>la</w:t>
      </w:r>
      <w:r w:rsidR="000E30E3">
        <w:rPr>
          <w:rFonts w:ascii="Arial" w:hAnsi="Arial" w:cs="Arial"/>
          <w:sz w:val="24"/>
          <w:szCs w:val="24"/>
        </w:rPr>
        <w:t xml:space="preserve"> </w:t>
      </w:r>
      <w:r w:rsidR="00F44EC3" w:rsidRPr="00BC4939">
        <w:rPr>
          <w:rFonts w:ascii="Arial" w:hAnsi="Arial" w:cs="Arial"/>
          <w:sz w:val="24"/>
          <w:szCs w:val="24"/>
        </w:rPr>
        <w:t>obligación</w:t>
      </w:r>
      <w:r w:rsidR="000E30E3">
        <w:rPr>
          <w:rFonts w:ascii="Arial" w:hAnsi="Arial" w:cs="Arial"/>
          <w:sz w:val="24"/>
          <w:szCs w:val="24"/>
        </w:rPr>
        <w:t xml:space="preserve"> </w:t>
      </w:r>
      <w:r w:rsidR="00F44EC3" w:rsidRPr="00BC4939">
        <w:rPr>
          <w:rFonts w:ascii="Arial" w:hAnsi="Arial" w:cs="Arial"/>
          <w:sz w:val="24"/>
          <w:szCs w:val="24"/>
        </w:rPr>
        <w:t>puesto</w:t>
      </w:r>
      <w:r w:rsidR="000E30E3">
        <w:rPr>
          <w:rFonts w:ascii="Arial" w:hAnsi="Arial" w:cs="Arial"/>
          <w:sz w:val="24"/>
          <w:szCs w:val="24"/>
        </w:rPr>
        <w:t xml:space="preserve"> </w:t>
      </w:r>
      <w:r w:rsidR="00F44EC3" w:rsidRPr="00BC4939">
        <w:rPr>
          <w:rFonts w:ascii="Arial" w:hAnsi="Arial" w:cs="Arial"/>
          <w:sz w:val="24"/>
          <w:szCs w:val="24"/>
        </w:rPr>
        <w:t>que</w:t>
      </w:r>
      <w:r w:rsidR="000E30E3">
        <w:rPr>
          <w:rFonts w:ascii="Arial" w:hAnsi="Arial" w:cs="Arial"/>
          <w:sz w:val="24"/>
          <w:szCs w:val="24"/>
        </w:rPr>
        <w:t xml:space="preserve"> </w:t>
      </w:r>
      <w:r w:rsidR="00F44EC3" w:rsidRPr="00BC4939">
        <w:rPr>
          <w:rFonts w:ascii="Arial" w:hAnsi="Arial" w:cs="Arial"/>
          <w:sz w:val="24"/>
          <w:szCs w:val="24"/>
        </w:rPr>
        <w:t>de</w:t>
      </w:r>
      <w:r w:rsidR="000E30E3">
        <w:rPr>
          <w:rFonts w:ascii="Arial" w:hAnsi="Arial" w:cs="Arial"/>
          <w:sz w:val="24"/>
          <w:szCs w:val="24"/>
        </w:rPr>
        <w:t xml:space="preserve"> </w:t>
      </w:r>
      <w:r w:rsidR="00F44EC3" w:rsidRPr="00BC4939">
        <w:rPr>
          <w:rFonts w:ascii="Arial" w:hAnsi="Arial" w:cs="Arial"/>
          <w:sz w:val="24"/>
          <w:szCs w:val="24"/>
        </w:rPr>
        <w:t>la</w:t>
      </w:r>
      <w:r w:rsidR="000E30E3">
        <w:rPr>
          <w:rFonts w:ascii="Arial" w:hAnsi="Arial" w:cs="Arial"/>
          <w:sz w:val="24"/>
          <w:szCs w:val="24"/>
        </w:rPr>
        <w:t xml:space="preserve"> </w:t>
      </w:r>
      <w:r w:rsidR="00F44EC3" w:rsidRPr="00BC4939">
        <w:rPr>
          <w:rFonts w:ascii="Arial" w:hAnsi="Arial" w:cs="Arial"/>
          <w:sz w:val="24"/>
          <w:szCs w:val="24"/>
        </w:rPr>
        <w:t>retención</w:t>
      </w:r>
      <w:r w:rsidR="000E30E3">
        <w:rPr>
          <w:rFonts w:ascii="Arial" w:hAnsi="Arial" w:cs="Arial"/>
          <w:sz w:val="24"/>
          <w:szCs w:val="24"/>
        </w:rPr>
        <w:t xml:space="preserve"> </w:t>
      </w:r>
      <w:r w:rsidR="00F44EC3" w:rsidRPr="00BC4939">
        <w:rPr>
          <w:rFonts w:ascii="Arial" w:hAnsi="Arial" w:cs="Arial"/>
          <w:sz w:val="24"/>
          <w:szCs w:val="24"/>
        </w:rPr>
        <w:t>de</w:t>
      </w:r>
      <w:r w:rsidR="000E30E3">
        <w:rPr>
          <w:rFonts w:ascii="Arial" w:hAnsi="Arial" w:cs="Arial"/>
          <w:sz w:val="24"/>
          <w:szCs w:val="24"/>
        </w:rPr>
        <w:t xml:space="preserve"> </w:t>
      </w:r>
      <w:r w:rsidR="00F44EC3" w:rsidRPr="00BC4939">
        <w:rPr>
          <w:rFonts w:ascii="Arial" w:hAnsi="Arial" w:cs="Arial"/>
          <w:sz w:val="24"/>
          <w:szCs w:val="24"/>
        </w:rPr>
        <w:t>los</w:t>
      </w:r>
      <w:r w:rsidR="000E30E3">
        <w:rPr>
          <w:rFonts w:ascii="Arial" w:hAnsi="Arial" w:cs="Arial"/>
          <w:sz w:val="24"/>
          <w:szCs w:val="24"/>
        </w:rPr>
        <w:t xml:space="preserve"> </w:t>
      </w:r>
      <w:r w:rsidR="00F44EC3" w:rsidRPr="00BC4939">
        <w:rPr>
          <w:rFonts w:ascii="Arial" w:hAnsi="Arial" w:cs="Arial"/>
          <w:sz w:val="24"/>
          <w:szCs w:val="24"/>
        </w:rPr>
        <w:t>recursos</w:t>
      </w:r>
      <w:r w:rsidR="000E30E3">
        <w:rPr>
          <w:rFonts w:ascii="Arial" w:hAnsi="Arial" w:cs="Arial"/>
          <w:sz w:val="24"/>
          <w:szCs w:val="24"/>
        </w:rPr>
        <w:t xml:space="preserve"> </w:t>
      </w:r>
      <w:r w:rsidR="00F44EC3" w:rsidRPr="00BC4939">
        <w:rPr>
          <w:rFonts w:ascii="Arial" w:hAnsi="Arial" w:cs="Arial"/>
          <w:sz w:val="24"/>
          <w:szCs w:val="24"/>
        </w:rPr>
        <w:t>no</w:t>
      </w:r>
      <w:r w:rsidR="000E30E3">
        <w:rPr>
          <w:rFonts w:ascii="Arial" w:hAnsi="Arial" w:cs="Arial"/>
          <w:sz w:val="24"/>
          <w:szCs w:val="24"/>
        </w:rPr>
        <w:t xml:space="preserve"> </w:t>
      </w:r>
      <w:r w:rsidR="00F44EC3" w:rsidRPr="00BC4939">
        <w:rPr>
          <w:rFonts w:ascii="Arial" w:hAnsi="Arial" w:cs="Arial"/>
          <w:sz w:val="24"/>
          <w:szCs w:val="24"/>
        </w:rPr>
        <w:t>obtiene</w:t>
      </w:r>
      <w:r w:rsidR="000E30E3">
        <w:rPr>
          <w:rFonts w:ascii="Arial" w:hAnsi="Arial" w:cs="Arial"/>
          <w:sz w:val="24"/>
          <w:szCs w:val="24"/>
        </w:rPr>
        <w:t xml:space="preserve"> </w:t>
      </w:r>
      <w:r w:rsidR="00F44EC3" w:rsidRPr="00BC4939">
        <w:rPr>
          <w:rFonts w:ascii="Arial" w:hAnsi="Arial" w:cs="Arial"/>
          <w:sz w:val="24"/>
          <w:szCs w:val="24"/>
        </w:rPr>
        <w:t>enriquecimiento</w:t>
      </w:r>
      <w:r w:rsidR="000E30E3">
        <w:rPr>
          <w:rFonts w:ascii="Arial" w:hAnsi="Arial" w:cs="Arial"/>
          <w:sz w:val="24"/>
          <w:szCs w:val="24"/>
        </w:rPr>
        <w:t xml:space="preserve"> </w:t>
      </w:r>
      <w:r w:rsidR="00F44EC3" w:rsidRPr="00BC4939">
        <w:rPr>
          <w:rFonts w:ascii="Arial" w:hAnsi="Arial" w:cs="Arial"/>
          <w:sz w:val="24"/>
          <w:szCs w:val="24"/>
        </w:rPr>
        <w:t>ni</w:t>
      </w:r>
      <w:r w:rsidR="000E30E3">
        <w:rPr>
          <w:rFonts w:ascii="Arial" w:hAnsi="Arial" w:cs="Arial"/>
          <w:sz w:val="24"/>
          <w:szCs w:val="24"/>
        </w:rPr>
        <w:t xml:space="preserve"> </w:t>
      </w:r>
      <w:r w:rsidR="00F44EC3" w:rsidRPr="00BC4939">
        <w:rPr>
          <w:rFonts w:ascii="Arial" w:hAnsi="Arial" w:cs="Arial"/>
          <w:sz w:val="24"/>
          <w:szCs w:val="24"/>
        </w:rPr>
        <w:t>condición</w:t>
      </w:r>
      <w:r w:rsidR="000E30E3">
        <w:rPr>
          <w:rFonts w:ascii="Arial" w:hAnsi="Arial" w:cs="Arial"/>
          <w:sz w:val="24"/>
          <w:szCs w:val="24"/>
        </w:rPr>
        <w:t xml:space="preserve"> </w:t>
      </w:r>
      <w:r w:rsidR="00F44EC3" w:rsidRPr="00BC4939">
        <w:rPr>
          <w:rFonts w:ascii="Arial" w:hAnsi="Arial" w:cs="Arial"/>
          <w:sz w:val="24"/>
          <w:szCs w:val="24"/>
        </w:rPr>
        <w:t>económica</w:t>
      </w:r>
      <w:r w:rsidR="000E30E3">
        <w:rPr>
          <w:rFonts w:ascii="Arial" w:hAnsi="Arial" w:cs="Arial"/>
          <w:sz w:val="24"/>
          <w:szCs w:val="24"/>
        </w:rPr>
        <w:t xml:space="preserve"> </w:t>
      </w:r>
      <w:r w:rsidR="00F44EC3" w:rsidRPr="00BC4939">
        <w:rPr>
          <w:rFonts w:ascii="Arial" w:hAnsi="Arial" w:cs="Arial"/>
          <w:sz w:val="24"/>
          <w:szCs w:val="24"/>
        </w:rPr>
        <w:t>a</w:t>
      </w:r>
      <w:r w:rsidR="000E30E3">
        <w:rPr>
          <w:rFonts w:ascii="Arial" w:hAnsi="Arial" w:cs="Arial"/>
          <w:sz w:val="24"/>
          <w:szCs w:val="24"/>
        </w:rPr>
        <w:t xml:space="preserve"> </w:t>
      </w:r>
      <w:r w:rsidR="00F44EC3" w:rsidRPr="00BC4939">
        <w:rPr>
          <w:rFonts w:ascii="Arial" w:hAnsi="Arial" w:cs="Arial"/>
          <w:sz w:val="24"/>
          <w:szCs w:val="24"/>
        </w:rPr>
        <w:t>su</w:t>
      </w:r>
      <w:r w:rsidR="000E30E3">
        <w:rPr>
          <w:rFonts w:ascii="Arial" w:hAnsi="Arial" w:cs="Arial"/>
          <w:sz w:val="24"/>
          <w:szCs w:val="24"/>
        </w:rPr>
        <w:t xml:space="preserve"> </w:t>
      </w:r>
      <w:r w:rsidR="00F44EC3" w:rsidRPr="00BC4939">
        <w:rPr>
          <w:rFonts w:ascii="Arial" w:hAnsi="Arial" w:cs="Arial"/>
          <w:sz w:val="24"/>
          <w:szCs w:val="24"/>
        </w:rPr>
        <w:t>favor,</w:t>
      </w:r>
      <w:r w:rsidR="000E30E3">
        <w:rPr>
          <w:rFonts w:ascii="Arial" w:hAnsi="Arial" w:cs="Arial"/>
          <w:sz w:val="24"/>
          <w:szCs w:val="24"/>
        </w:rPr>
        <w:t xml:space="preserve"> </w:t>
      </w:r>
      <w:r w:rsidR="00F44EC3" w:rsidRPr="00BC4939">
        <w:rPr>
          <w:rFonts w:ascii="Arial" w:hAnsi="Arial" w:cs="Arial"/>
          <w:sz w:val="24"/>
          <w:szCs w:val="24"/>
        </w:rPr>
        <w:t>por</w:t>
      </w:r>
      <w:r w:rsidR="000E30E3">
        <w:rPr>
          <w:rFonts w:ascii="Arial" w:hAnsi="Arial" w:cs="Arial"/>
          <w:sz w:val="24"/>
          <w:szCs w:val="24"/>
        </w:rPr>
        <w:t xml:space="preserve"> </w:t>
      </w:r>
      <w:r w:rsidR="00F44EC3" w:rsidRPr="00BC4939">
        <w:rPr>
          <w:rFonts w:ascii="Arial" w:hAnsi="Arial" w:cs="Arial"/>
          <w:sz w:val="24"/>
          <w:szCs w:val="24"/>
        </w:rPr>
        <w:t>el</w:t>
      </w:r>
      <w:r w:rsidR="000E30E3">
        <w:rPr>
          <w:rFonts w:ascii="Arial" w:hAnsi="Arial" w:cs="Arial"/>
          <w:sz w:val="24"/>
          <w:szCs w:val="24"/>
        </w:rPr>
        <w:t xml:space="preserve"> </w:t>
      </w:r>
      <w:r w:rsidR="00F44EC3" w:rsidRPr="00BC4939">
        <w:rPr>
          <w:rFonts w:ascii="Arial" w:hAnsi="Arial" w:cs="Arial"/>
          <w:sz w:val="24"/>
          <w:szCs w:val="24"/>
        </w:rPr>
        <w:t>contrario,</w:t>
      </w:r>
      <w:r w:rsidR="000E30E3">
        <w:rPr>
          <w:rFonts w:ascii="Arial" w:hAnsi="Arial" w:cs="Arial"/>
          <w:sz w:val="24"/>
          <w:szCs w:val="24"/>
        </w:rPr>
        <w:t xml:space="preserve"> </w:t>
      </w:r>
      <w:r w:rsidR="00F44EC3" w:rsidRPr="00BC4939">
        <w:rPr>
          <w:rFonts w:ascii="Arial" w:hAnsi="Arial" w:cs="Arial"/>
          <w:sz w:val="24"/>
          <w:szCs w:val="24"/>
        </w:rPr>
        <w:t>se</w:t>
      </w:r>
      <w:r w:rsidR="000E30E3">
        <w:rPr>
          <w:rFonts w:ascii="Arial" w:hAnsi="Arial" w:cs="Arial"/>
          <w:sz w:val="24"/>
          <w:szCs w:val="24"/>
        </w:rPr>
        <w:t xml:space="preserve"> </w:t>
      </w:r>
      <w:r>
        <w:rPr>
          <w:rFonts w:ascii="Arial" w:hAnsi="Arial" w:cs="Arial"/>
          <w:sz w:val="24"/>
          <w:szCs w:val="24"/>
        </w:rPr>
        <w:t xml:space="preserve">podría </w:t>
      </w:r>
      <w:r w:rsidR="00F44EC3" w:rsidRPr="00BC4939">
        <w:rPr>
          <w:rFonts w:ascii="Arial" w:hAnsi="Arial" w:cs="Arial"/>
          <w:sz w:val="24"/>
          <w:szCs w:val="24"/>
        </w:rPr>
        <w:t>ver</w:t>
      </w:r>
      <w:r w:rsidR="000E30E3">
        <w:rPr>
          <w:rFonts w:ascii="Arial" w:hAnsi="Arial" w:cs="Arial"/>
          <w:sz w:val="24"/>
          <w:szCs w:val="24"/>
        </w:rPr>
        <w:t xml:space="preserve"> </w:t>
      </w:r>
      <w:r w:rsidR="00F44EC3" w:rsidRPr="00BC4939">
        <w:rPr>
          <w:rFonts w:ascii="Arial" w:hAnsi="Arial" w:cs="Arial"/>
          <w:sz w:val="24"/>
          <w:szCs w:val="24"/>
        </w:rPr>
        <w:t>enfrentado</w:t>
      </w:r>
      <w:r w:rsidR="000E30E3">
        <w:rPr>
          <w:rFonts w:ascii="Arial" w:hAnsi="Arial" w:cs="Arial"/>
          <w:sz w:val="24"/>
          <w:szCs w:val="24"/>
        </w:rPr>
        <w:t xml:space="preserve"> </w:t>
      </w:r>
      <w:r w:rsidR="00F44EC3" w:rsidRPr="00BC4939">
        <w:rPr>
          <w:rFonts w:ascii="Arial" w:hAnsi="Arial" w:cs="Arial"/>
          <w:sz w:val="24"/>
          <w:szCs w:val="24"/>
        </w:rPr>
        <w:t>investigaciones</w:t>
      </w:r>
      <w:r w:rsidR="000E30E3">
        <w:rPr>
          <w:rFonts w:ascii="Arial" w:hAnsi="Arial" w:cs="Arial"/>
          <w:sz w:val="24"/>
          <w:szCs w:val="24"/>
        </w:rPr>
        <w:t xml:space="preserve"> </w:t>
      </w:r>
      <w:r w:rsidR="00F44EC3" w:rsidRPr="00BC4939">
        <w:rPr>
          <w:rFonts w:ascii="Arial" w:hAnsi="Arial" w:cs="Arial"/>
          <w:sz w:val="24"/>
          <w:szCs w:val="24"/>
        </w:rPr>
        <w:t>de</w:t>
      </w:r>
      <w:r w:rsidR="000E30E3">
        <w:rPr>
          <w:rFonts w:ascii="Arial" w:hAnsi="Arial" w:cs="Arial"/>
          <w:sz w:val="24"/>
          <w:szCs w:val="24"/>
        </w:rPr>
        <w:t xml:space="preserve"> </w:t>
      </w:r>
      <w:r w:rsidR="00F44EC3" w:rsidRPr="00BC4939">
        <w:rPr>
          <w:rFonts w:ascii="Arial" w:hAnsi="Arial" w:cs="Arial"/>
          <w:sz w:val="24"/>
          <w:szCs w:val="24"/>
        </w:rPr>
        <w:t>tipo</w:t>
      </w:r>
      <w:r w:rsidR="000E30E3">
        <w:rPr>
          <w:rFonts w:ascii="Arial" w:hAnsi="Arial" w:cs="Arial"/>
          <w:sz w:val="24"/>
          <w:szCs w:val="24"/>
        </w:rPr>
        <w:t xml:space="preserve"> </w:t>
      </w:r>
      <w:r w:rsidR="00F44EC3" w:rsidRPr="00BC4939">
        <w:rPr>
          <w:rFonts w:ascii="Arial" w:hAnsi="Arial" w:cs="Arial"/>
          <w:sz w:val="24"/>
          <w:szCs w:val="24"/>
        </w:rPr>
        <w:t>disciplinario</w:t>
      </w:r>
      <w:r w:rsidR="000E30E3">
        <w:rPr>
          <w:rFonts w:ascii="Arial" w:hAnsi="Arial" w:cs="Arial"/>
          <w:sz w:val="24"/>
          <w:szCs w:val="24"/>
        </w:rPr>
        <w:t xml:space="preserve"> </w:t>
      </w:r>
      <w:r w:rsidR="00F44EC3" w:rsidRPr="00BC4939">
        <w:rPr>
          <w:rFonts w:ascii="Arial" w:hAnsi="Arial" w:cs="Arial"/>
          <w:sz w:val="24"/>
          <w:szCs w:val="24"/>
        </w:rPr>
        <w:t>y</w:t>
      </w:r>
      <w:r w:rsidR="000E30E3">
        <w:rPr>
          <w:rFonts w:ascii="Arial" w:hAnsi="Arial" w:cs="Arial"/>
          <w:sz w:val="24"/>
          <w:szCs w:val="24"/>
        </w:rPr>
        <w:t xml:space="preserve"> </w:t>
      </w:r>
      <w:r w:rsidR="00F44EC3" w:rsidRPr="00BC4939">
        <w:rPr>
          <w:rFonts w:ascii="Arial" w:hAnsi="Arial" w:cs="Arial"/>
          <w:sz w:val="24"/>
          <w:szCs w:val="24"/>
        </w:rPr>
        <w:t>fiscal.</w:t>
      </w:r>
    </w:p>
    <w:p w14:paraId="6E0EB6C2" w14:textId="77777777" w:rsidR="00A274E4" w:rsidRPr="00BC4939" w:rsidRDefault="00A274E4" w:rsidP="00BC4939">
      <w:pPr>
        <w:spacing w:after="0" w:line="276" w:lineRule="auto"/>
        <w:ind w:right="-710"/>
        <w:jc w:val="both"/>
        <w:rPr>
          <w:rFonts w:ascii="Arial" w:hAnsi="Arial" w:cs="Arial"/>
          <w:sz w:val="24"/>
          <w:szCs w:val="24"/>
        </w:rPr>
      </w:pPr>
    </w:p>
    <w:p w14:paraId="45861E06" w14:textId="77777777" w:rsidR="00A274E4" w:rsidRPr="00BC4939" w:rsidRDefault="0048777D" w:rsidP="00BC4939">
      <w:pPr>
        <w:spacing w:after="0" w:line="276" w:lineRule="auto"/>
        <w:ind w:right="-710"/>
        <w:rPr>
          <w:rFonts w:ascii="Arial" w:hAnsi="Arial" w:cs="Arial"/>
          <w:b/>
          <w:bCs/>
          <w:sz w:val="24"/>
          <w:szCs w:val="24"/>
        </w:rPr>
      </w:pPr>
      <w:r w:rsidRPr="00BC4939">
        <w:rPr>
          <w:rFonts w:ascii="Arial" w:hAnsi="Arial" w:cs="Arial"/>
          <w:b/>
          <w:bCs/>
          <w:sz w:val="24"/>
          <w:szCs w:val="24"/>
        </w:rPr>
        <w:t>Cobro de la sanción del artículo 731 del código de comercio</w:t>
      </w:r>
    </w:p>
    <w:p w14:paraId="453AA0A0" w14:textId="77777777" w:rsidR="00606188" w:rsidRDefault="00606188" w:rsidP="00BC4939">
      <w:pPr>
        <w:spacing w:after="0" w:line="276" w:lineRule="auto"/>
        <w:ind w:right="-710"/>
        <w:jc w:val="both"/>
        <w:rPr>
          <w:rFonts w:ascii="Arial" w:hAnsi="Arial" w:cs="Arial"/>
          <w:sz w:val="24"/>
          <w:szCs w:val="24"/>
        </w:rPr>
      </w:pPr>
    </w:p>
    <w:p w14:paraId="7530E8CC" w14:textId="77777777" w:rsidR="00B014BD" w:rsidRPr="00B014BD" w:rsidRDefault="00B8438D" w:rsidP="00BC4939">
      <w:pPr>
        <w:spacing w:after="0" w:line="276" w:lineRule="auto"/>
        <w:ind w:right="-710"/>
        <w:jc w:val="both"/>
        <w:rPr>
          <w:rFonts w:ascii="Arial" w:hAnsi="Arial" w:cs="Arial"/>
          <w:sz w:val="24"/>
          <w:szCs w:val="24"/>
        </w:rPr>
      </w:pPr>
      <w:r>
        <w:rPr>
          <w:rFonts w:ascii="Arial" w:hAnsi="Arial" w:cs="Arial"/>
          <w:sz w:val="24"/>
          <w:szCs w:val="24"/>
        </w:rPr>
        <w:t xml:space="preserve">En primer lugar es preciso traer a colación que los cheques sin importar su librador, </w:t>
      </w:r>
      <w:r w:rsidR="00B014BD">
        <w:rPr>
          <w:rFonts w:ascii="Arial" w:hAnsi="Arial" w:cs="Arial"/>
          <w:sz w:val="24"/>
          <w:szCs w:val="24"/>
        </w:rPr>
        <w:t xml:space="preserve">y </w:t>
      </w:r>
      <w:r>
        <w:rPr>
          <w:rFonts w:ascii="Arial" w:hAnsi="Arial" w:cs="Arial"/>
          <w:sz w:val="24"/>
          <w:szCs w:val="24"/>
        </w:rPr>
        <w:t>que sean girados a favor de una entidad pública, se materializan dentro de la figura de cheques fiscales</w:t>
      </w:r>
      <w:r>
        <w:rPr>
          <w:rStyle w:val="Refdenotaalpie"/>
          <w:rFonts w:ascii="Arial" w:hAnsi="Arial" w:cs="Arial"/>
          <w:sz w:val="24"/>
          <w:szCs w:val="24"/>
        </w:rPr>
        <w:footnoteReference w:id="5"/>
      </w:r>
      <w:r>
        <w:rPr>
          <w:rFonts w:ascii="Arial" w:hAnsi="Arial" w:cs="Arial"/>
          <w:sz w:val="24"/>
          <w:szCs w:val="24"/>
        </w:rPr>
        <w:t>,</w:t>
      </w:r>
      <w:r w:rsidR="00052F8B">
        <w:rPr>
          <w:rFonts w:ascii="Arial" w:hAnsi="Arial" w:cs="Arial"/>
          <w:sz w:val="24"/>
          <w:szCs w:val="24"/>
        </w:rPr>
        <w:t xml:space="preserve"> lo cual hace eco, ya que, </w:t>
      </w:r>
      <w:r w:rsidR="00B014BD">
        <w:rPr>
          <w:rFonts w:ascii="Arial" w:hAnsi="Arial" w:cs="Arial"/>
          <w:sz w:val="24"/>
          <w:szCs w:val="24"/>
        </w:rPr>
        <w:t>la Secretar</w:t>
      </w:r>
      <w:r w:rsidR="009A79E5">
        <w:rPr>
          <w:rFonts w:ascii="Arial" w:hAnsi="Arial" w:cs="Arial"/>
          <w:sz w:val="24"/>
          <w:szCs w:val="24"/>
        </w:rPr>
        <w:t>í</w:t>
      </w:r>
      <w:r w:rsidR="00B014BD">
        <w:rPr>
          <w:rFonts w:ascii="Arial" w:hAnsi="Arial" w:cs="Arial"/>
          <w:sz w:val="24"/>
          <w:szCs w:val="24"/>
        </w:rPr>
        <w:t xml:space="preserve">a Distrital de Hacienda al ser la </w:t>
      </w:r>
      <w:r w:rsidR="00B014BD" w:rsidRPr="00B014BD">
        <w:rPr>
          <w:rFonts w:ascii="Arial" w:hAnsi="Arial" w:cs="Arial"/>
          <w:sz w:val="24"/>
          <w:szCs w:val="24"/>
        </w:rPr>
        <w:t>titular de la acción cambiaria</w:t>
      </w:r>
      <w:r w:rsidR="00B014BD">
        <w:rPr>
          <w:rFonts w:ascii="Arial" w:hAnsi="Arial" w:cs="Arial"/>
          <w:sz w:val="24"/>
          <w:szCs w:val="24"/>
        </w:rPr>
        <w:t xml:space="preserve">, podrá en ejercicio de sus facultades efectuar </w:t>
      </w:r>
      <w:r w:rsidR="00B014BD" w:rsidRPr="00B014BD">
        <w:rPr>
          <w:rFonts w:ascii="Arial" w:hAnsi="Arial" w:cs="Arial"/>
          <w:sz w:val="24"/>
          <w:szCs w:val="24"/>
        </w:rPr>
        <w:t xml:space="preserve">su cobro, </w:t>
      </w:r>
      <w:r w:rsidR="00B014BD">
        <w:rPr>
          <w:rFonts w:ascii="Arial" w:hAnsi="Arial" w:cs="Arial"/>
          <w:sz w:val="24"/>
          <w:szCs w:val="24"/>
        </w:rPr>
        <w:t xml:space="preserve">el que, </w:t>
      </w:r>
      <w:r w:rsidR="00B014BD" w:rsidRPr="00B014BD">
        <w:rPr>
          <w:rFonts w:ascii="Arial" w:hAnsi="Arial" w:cs="Arial"/>
          <w:sz w:val="24"/>
          <w:szCs w:val="24"/>
        </w:rPr>
        <w:t>como lo ha manifestado el Consejo de Estado</w:t>
      </w:r>
      <w:r w:rsidR="00362649">
        <w:rPr>
          <w:rStyle w:val="Refdenotaalpie"/>
          <w:rFonts w:ascii="Arial" w:hAnsi="Arial" w:cs="Arial"/>
          <w:sz w:val="24"/>
          <w:szCs w:val="24"/>
        </w:rPr>
        <w:footnoteReference w:id="6"/>
      </w:r>
      <w:r w:rsidR="00B014BD" w:rsidRPr="00B014BD">
        <w:rPr>
          <w:rFonts w:ascii="Arial" w:hAnsi="Arial" w:cs="Arial"/>
          <w:sz w:val="24"/>
          <w:szCs w:val="24"/>
        </w:rPr>
        <w:t xml:space="preserve">, </w:t>
      </w:r>
      <w:r w:rsidR="00B014BD" w:rsidRPr="00BC4939">
        <w:rPr>
          <w:rFonts w:ascii="Arial" w:hAnsi="Arial" w:cs="Arial"/>
          <w:i/>
          <w:iCs/>
          <w:sz w:val="24"/>
          <w:szCs w:val="24"/>
        </w:rPr>
        <w:t>“</w:t>
      </w:r>
      <w:r w:rsidR="00362649" w:rsidRPr="00BC4939">
        <w:rPr>
          <w:rFonts w:ascii="Arial" w:hAnsi="Arial" w:cs="Arial"/>
          <w:i/>
          <w:iCs/>
          <w:sz w:val="24"/>
          <w:szCs w:val="24"/>
        </w:rPr>
        <w:t xml:space="preserve">(…) </w:t>
      </w:r>
      <w:r w:rsidR="00B014BD" w:rsidRPr="00BC4939">
        <w:rPr>
          <w:rFonts w:ascii="Arial" w:hAnsi="Arial" w:cs="Arial"/>
          <w:i/>
          <w:iCs/>
          <w:sz w:val="24"/>
          <w:szCs w:val="24"/>
        </w:rPr>
        <w:t>consiste en la facultad del acreedor de acudir ante la administración de justicia, por la vía del correspondiente proceso ejecutivo, ordinario, especial, de jurisdicción voluntaria, etc., en amparo del derecho que el título incorpora</w:t>
      </w:r>
      <w:r w:rsidR="00362649" w:rsidRPr="00BC4939">
        <w:rPr>
          <w:rFonts w:ascii="Arial" w:hAnsi="Arial" w:cs="Arial"/>
          <w:i/>
          <w:iCs/>
          <w:sz w:val="24"/>
          <w:szCs w:val="24"/>
        </w:rPr>
        <w:t xml:space="preserve"> (…)”.</w:t>
      </w:r>
    </w:p>
    <w:p w14:paraId="705FCFAB" w14:textId="77777777" w:rsidR="00B014BD" w:rsidRPr="00B014BD" w:rsidRDefault="00B014BD" w:rsidP="00BC4939">
      <w:pPr>
        <w:spacing w:after="0" w:line="276" w:lineRule="auto"/>
        <w:ind w:right="-710"/>
        <w:jc w:val="both"/>
        <w:rPr>
          <w:rFonts w:ascii="Arial" w:hAnsi="Arial" w:cs="Arial"/>
          <w:sz w:val="24"/>
          <w:szCs w:val="24"/>
        </w:rPr>
      </w:pPr>
    </w:p>
    <w:p w14:paraId="26AED32D" w14:textId="77777777" w:rsidR="00B014BD" w:rsidRPr="00B014BD" w:rsidRDefault="00362649" w:rsidP="00BC4939">
      <w:pPr>
        <w:spacing w:after="0" w:line="276" w:lineRule="auto"/>
        <w:ind w:right="-710"/>
        <w:jc w:val="both"/>
        <w:rPr>
          <w:rFonts w:ascii="Arial" w:hAnsi="Arial" w:cs="Arial"/>
          <w:sz w:val="24"/>
          <w:szCs w:val="24"/>
        </w:rPr>
      </w:pPr>
      <w:r>
        <w:rPr>
          <w:rFonts w:ascii="Arial" w:hAnsi="Arial" w:cs="Arial"/>
          <w:sz w:val="24"/>
          <w:szCs w:val="24"/>
        </w:rPr>
        <w:t xml:space="preserve">De la misma manera, se </w:t>
      </w:r>
      <w:r w:rsidR="00B014BD" w:rsidRPr="00B014BD">
        <w:rPr>
          <w:rFonts w:ascii="Arial" w:hAnsi="Arial" w:cs="Arial"/>
          <w:sz w:val="24"/>
          <w:szCs w:val="24"/>
        </w:rPr>
        <w:t xml:space="preserve">ha definido la jurisdicción coactiva como un </w:t>
      </w:r>
      <w:r w:rsidR="005818EB">
        <w:rPr>
          <w:rFonts w:ascii="Arial" w:hAnsi="Arial" w:cs="Arial"/>
          <w:b/>
          <w:bCs/>
          <w:sz w:val="24"/>
          <w:szCs w:val="24"/>
          <w:u w:val="single"/>
        </w:rPr>
        <w:t>“</w:t>
      </w:r>
      <w:r w:rsidR="00B014BD" w:rsidRPr="00BC4939">
        <w:rPr>
          <w:rFonts w:ascii="Arial" w:hAnsi="Arial" w:cs="Arial"/>
          <w:b/>
          <w:bCs/>
          <w:sz w:val="24"/>
          <w:szCs w:val="24"/>
          <w:u w:val="single"/>
        </w:rPr>
        <w:t>privilegio extraordinario</w:t>
      </w:r>
      <w:r w:rsidR="005818EB">
        <w:rPr>
          <w:rFonts w:ascii="Arial" w:hAnsi="Arial" w:cs="Arial"/>
          <w:b/>
          <w:bCs/>
          <w:sz w:val="24"/>
          <w:szCs w:val="24"/>
          <w:u w:val="single"/>
        </w:rPr>
        <w:t>”</w:t>
      </w:r>
      <w:r w:rsidR="00B014BD" w:rsidRPr="00B014BD">
        <w:rPr>
          <w:rFonts w:ascii="Arial" w:hAnsi="Arial" w:cs="Arial"/>
          <w:sz w:val="24"/>
          <w:szCs w:val="24"/>
        </w:rPr>
        <w:t xml:space="preserve"> de la Administración consiste</w:t>
      </w:r>
      <w:r>
        <w:rPr>
          <w:rFonts w:ascii="Arial" w:hAnsi="Arial" w:cs="Arial"/>
          <w:sz w:val="24"/>
          <w:szCs w:val="24"/>
        </w:rPr>
        <w:t>nte</w:t>
      </w:r>
      <w:r w:rsidR="00B014BD" w:rsidRPr="00B014BD">
        <w:rPr>
          <w:rFonts w:ascii="Arial" w:hAnsi="Arial" w:cs="Arial"/>
          <w:sz w:val="24"/>
          <w:szCs w:val="24"/>
        </w:rPr>
        <w:t xml:space="preserve"> en la facultad de cobrar directamente, sin que medie </w:t>
      </w:r>
      <w:r w:rsidR="00772AC0">
        <w:rPr>
          <w:rFonts w:ascii="Arial" w:hAnsi="Arial" w:cs="Arial"/>
          <w:sz w:val="24"/>
          <w:szCs w:val="24"/>
        </w:rPr>
        <w:t xml:space="preserve">orden </w:t>
      </w:r>
      <w:r w:rsidR="00B014BD" w:rsidRPr="00B014BD">
        <w:rPr>
          <w:rFonts w:ascii="Arial" w:hAnsi="Arial" w:cs="Arial"/>
          <w:sz w:val="24"/>
          <w:szCs w:val="24"/>
        </w:rPr>
        <w:t xml:space="preserve">judicial, adquiriendo </w:t>
      </w:r>
      <w:r w:rsidR="00772AC0">
        <w:rPr>
          <w:rFonts w:ascii="Arial" w:hAnsi="Arial" w:cs="Arial"/>
          <w:sz w:val="24"/>
          <w:szCs w:val="24"/>
        </w:rPr>
        <w:t xml:space="preserve">así </w:t>
      </w:r>
      <w:r w:rsidR="00B014BD" w:rsidRPr="00B014BD">
        <w:rPr>
          <w:rFonts w:ascii="Arial" w:hAnsi="Arial" w:cs="Arial"/>
          <w:sz w:val="24"/>
          <w:szCs w:val="24"/>
        </w:rPr>
        <w:t xml:space="preserve">la doble calidad de juez </w:t>
      </w:r>
      <w:r w:rsidR="00772AC0">
        <w:rPr>
          <w:rFonts w:ascii="Arial" w:hAnsi="Arial" w:cs="Arial"/>
          <w:sz w:val="24"/>
          <w:szCs w:val="24"/>
        </w:rPr>
        <w:t xml:space="preserve">ejecutor </w:t>
      </w:r>
      <w:r w:rsidR="00B014BD" w:rsidRPr="00B014BD">
        <w:rPr>
          <w:rFonts w:ascii="Arial" w:hAnsi="Arial" w:cs="Arial"/>
          <w:sz w:val="24"/>
          <w:szCs w:val="24"/>
        </w:rPr>
        <w:t>y parte</w:t>
      </w:r>
      <w:r w:rsidR="00772AC0">
        <w:rPr>
          <w:rFonts w:ascii="Arial" w:hAnsi="Arial" w:cs="Arial"/>
          <w:sz w:val="24"/>
          <w:szCs w:val="24"/>
        </w:rPr>
        <w:t xml:space="preserve"> reclamante</w:t>
      </w:r>
      <w:r w:rsidR="00B014BD" w:rsidRPr="00B014BD">
        <w:rPr>
          <w:rFonts w:ascii="Arial" w:hAnsi="Arial" w:cs="Arial"/>
          <w:sz w:val="24"/>
          <w:szCs w:val="24"/>
        </w:rPr>
        <w:t>, cuya justificación se encuentra en la prevalencia del interés general, en cuanto dichos recursos se necesitan con urgencia para cumplir eficazmente los fines estatales.</w:t>
      </w:r>
    </w:p>
    <w:p w14:paraId="1BE82929" w14:textId="77777777" w:rsidR="00B014BD" w:rsidRPr="00B014BD" w:rsidRDefault="00B014BD" w:rsidP="00BC4939">
      <w:pPr>
        <w:spacing w:after="0" w:line="276" w:lineRule="auto"/>
        <w:ind w:right="-710"/>
        <w:jc w:val="both"/>
        <w:rPr>
          <w:rFonts w:ascii="Arial" w:hAnsi="Arial" w:cs="Arial"/>
          <w:sz w:val="24"/>
          <w:szCs w:val="24"/>
        </w:rPr>
      </w:pPr>
    </w:p>
    <w:p w14:paraId="347FCC22" w14:textId="77777777" w:rsidR="0048777D" w:rsidRDefault="00B014BD" w:rsidP="00BC4939">
      <w:pPr>
        <w:spacing w:after="0" w:line="276" w:lineRule="auto"/>
        <w:ind w:right="-710"/>
        <w:jc w:val="both"/>
        <w:rPr>
          <w:rFonts w:ascii="Arial" w:hAnsi="Arial" w:cs="Arial"/>
          <w:sz w:val="24"/>
          <w:szCs w:val="24"/>
        </w:rPr>
      </w:pPr>
      <w:r w:rsidRPr="00B014BD">
        <w:rPr>
          <w:rFonts w:ascii="Arial" w:hAnsi="Arial" w:cs="Arial"/>
          <w:sz w:val="24"/>
          <w:szCs w:val="24"/>
        </w:rPr>
        <w:t>En el ejercicio de esta prerrogativa, las entidades pueden cumplir su deber de recaudar las obligaciones creadas en su favor,</w:t>
      </w:r>
      <w:r w:rsidR="00341C86">
        <w:rPr>
          <w:rFonts w:ascii="Arial" w:hAnsi="Arial" w:cs="Arial"/>
          <w:sz w:val="24"/>
          <w:szCs w:val="24"/>
        </w:rPr>
        <w:t xml:space="preserve"> y</w:t>
      </w:r>
      <w:r w:rsidRPr="00B014BD">
        <w:rPr>
          <w:rFonts w:ascii="Arial" w:hAnsi="Arial" w:cs="Arial"/>
          <w:sz w:val="24"/>
          <w:szCs w:val="24"/>
        </w:rPr>
        <w:t xml:space="preserve"> que consten en documentos que presten mérito ejecutivo, de acuerdo con las reglas establecidas en los artículos 98 y siguientes de</w:t>
      </w:r>
      <w:r w:rsidR="00217E94">
        <w:rPr>
          <w:rFonts w:ascii="Arial" w:hAnsi="Arial" w:cs="Arial"/>
          <w:sz w:val="24"/>
          <w:szCs w:val="24"/>
        </w:rPr>
        <w:t xml:space="preserve"> </w:t>
      </w:r>
      <w:r w:rsidRPr="00B014BD">
        <w:rPr>
          <w:rFonts w:ascii="Arial" w:hAnsi="Arial" w:cs="Arial"/>
          <w:sz w:val="24"/>
          <w:szCs w:val="24"/>
        </w:rPr>
        <w:t>l</w:t>
      </w:r>
      <w:r w:rsidR="00217E94">
        <w:rPr>
          <w:rFonts w:ascii="Arial" w:hAnsi="Arial" w:cs="Arial"/>
          <w:sz w:val="24"/>
          <w:szCs w:val="24"/>
        </w:rPr>
        <w:t>a ley 1437 de 2011</w:t>
      </w:r>
      <w:r w:rsidRPr="00B014BD">
        <w:rPr>
          <w:rFonts w:ascii="Arial" w:hAnsi="Arial" w:cs="Arial"/>
          <w:sz w:val="24"/>
          <w:szCs w:val="24"/>
        </w:rPr>
        <w:t>.</w:t>
      </w:r>
    </w:p>
    <w:p w14:paraId="25C6FDB5" w14:textId="77777777" w:rsidR="00217E94" w:rsidRDefault="00217E94" w:rsidP="00BC4939">
      <w:pPr>
        <w:spacing w:after="0" w:line="276" w:lineRule="auto"/>
        <w:ind w:right="-710"/>
        <w:jc w:val="both"/>
        <w:rPr>
          <w:rFonts w:ascii="Arial" w:hAnsi="Arial" w:cs="Arial"/>
          <w:sz w:val="24"/>
          <w:szCs w:val="24"/>
        </w:rPr>
      </w:pPr>
    </w:p>
    <w:p w14:paraId="5DFFDBEC" w14:textId="77777777" w:rsidR="00AF2CA3" w:rsidRPr="00AF2CA3" w:rsidRDefault="00B307E6" w:rsidP="00BC4939">
      <w:pPr>
        <w:spacing w:after="0" w:line="276" w:lineRule="auto"/>
        <w:ind w:right="-710"/>
        <w:jc w:val="both"/>
        <w:rPr>
          <w:rFonts w:ascii="Arial" w:hAnsi="Arial" w:cs="Arial"/>
          <w:sz w:val="24"/>
          <w:szCs w:val="24"/>
        </w:rPr>
      </w:pPr>
      <w:r>
        <w:rPr>
          <w:rFonts w:ascii="Arial" w:hAnsi="Arial" w:cs="Arial"/>
          <w:sz w:val="24"/>
          <w:szCs w:val="24"/>
        </w:rPr>
        <w:t xml:space="preserve">Sin perjuicio de lo anterior, y retornando a la sanción de que trata el artículo 731 del código de comercio, </w:t>
      </w:r>
      <w:r w:rsidR="00AF2CA3" w:rsidRPr="00AF2CA3">
        <w:rPr>
          <w:rFonts w:ascii="Arial" w:hAnsi="Arial" w:cs="Arial"/>
          <w:sz w:val="24"/>
          <w:szCs w:val="24"/>
        </w:rPr>
        <w:t>la Corte Constitucional se pronuncia mediante providencia C- 451 de 2002, señal</w:t>
      </w:r>
      <w:r w:rsidR="00AF2CA3">
        <w:rPr>
          <w:rFonts w:ascii="Arial" w:hAnsi="Arial" w:cs="Arial"/>
          <w:sz w:val="24"/>
          <w:szCs w:val="24"/>
        </w:rPr>
        <w:t>ó</w:t>
      </w:r>
      <w:r w:rsidR="00AF2CA3" w:rsidRPr="00AF2CA3">
        <w:rPr>
          <w:rFonts w:ascii="Arial" w:hAnsi="Arial" w:cs="Arial"/>
          <w:sz w:val="24"/>
          <w:szCs w:val="24"/>
        </w:rPr>
        <w:t>:</w:t>
      </w:r>
    </w:p>
    <w:p w14:paraId="3BA4DE67" w14:textId="77777777" w:rsidR="00AF2CA3" w:rsidRPr="00AF2CA3" w:rsidRDefault="00AF2CA3" w:rsidP="00BC4939">
      <w:pPr>
        <w:spacing w:after="0" w:line="276" w:lineRule="auto"/>
        <w:ind w:right="-710"/>
        <w:jc w:val="both"/>
        <w:rPr>
          <w:rFonts w:ascii="Arial" w:hAnsi="Arial" w:cs="Arial"/>
          <w:sz w:val="24"/>
          <w:szCs w:val="24"/>
        </w:rPr>
      </w:pPr>
    </w:p>
    <w:p w14:paraId="3EF4DDF3" w14:textId="77777777" w:rsidR="00AF2CA3" w:rsidRPr="00BC4939" w:rsidRDefault="00AF2CA3" w:rsidP="00BC4939">
      <w:pPr>
        <w:spacing w:after="0" w:line="276" w:lineRule="auto"/>
        <w:ind w:left="426" w:right="-710"/>
        <w:jc w:val="both"/>
        <w:rPr>
          <w:rFonts w:ascii="Arial" w:hAnsi="Arial" w:cs="Arial"/>
          <w:i/>
          <w:iCs/>
        </w:rPr>
      </w:pPr>
      <w:r w:rsidRPr="00BC4939">
        <w:rPr>
          <w:rFonts w:ascii="Arial" w:hAnsi="Arial" w:cs="Arial"/>
          <w:i/>
          <w:iCs/>
        </w:rPr>
        <w:t>“(...) esta disposición no inviste de facultades jurisdiccionales al particular beneficiario de un cheque n</w:t>
      </w:r>
      <w:r w:rsidRPr="00BC4939">
        <w:rPr>
          <w:rFonts w:ascii="Arial" w:hAnsi="Arial" w:cs="Arial"/>
          <w:b/>
          <w:bCs/>
          <w:i/>
          <w:iCs/>
        </w:rPr>
        <w:t>o pagado por culpa del librador, no impide que el elemento culposo de la conducta del librador se controvierta en un juicio, ni tampoco otorga una potestad coercitiva al beneficiario del cheque que le permita imponer autónoma y automáticamente la sanción en cuestión</w:t>
      </w:r>
      <w:r w:rsidRPr="00BC4939">
        <w:rPr>
          <w:rFonts w:ascii="Arial" w:hAnsi="Arial" w:cs="Arial"/>
          <w:i/>
          <w:iCs/>
        </w:rPr>
        <w:t>.</w:t>
      </w:r>
    </w:p>
    <w:p w14:paraId="52F38686" w14:textId="77777777" w:rsidR="00AF2CA3" w:rsidRPr="00BC4939" w:rsidRDefault="00AF2CA3" w:rsidP="00BC4939">
      <w:pPr>
        <w:spacing w:after="0" w:line="276" w:lineRule="auto"/>
        <w:ind w:left="426" w:right="-710"/>
        <w:jc w:val="both"/>
        <w:rPr>
          <w:rFonts w:ascii="Arial" w:hAnsi="Arial" w:cs="Arial"/>
          <w:i/>
          <w:iCs/>
        </w:rPr>
      </w:pPr>
    </w:p>
    <w:p w14:paraId="637C94F3" w14:textId="77777777" w:rsidR="00AF2CA3" w:rsidRPr="00AF2CA3" w:rsidRDefault="00AF2CA3" w:rsidP="00BC4939">
      <w:pPr>
        <w:spacing w:after="0" w:line="276" w:lineRule="auto"/>
        <w:ind w:left="426" w:right="-710"/>
        <w:jc w:val="both"/>
        <w:rPr>
          <w:rFonts w:ascii="Arial" w:hAnsi="Arial" w:cs="Arial"/>
          <w:sz w:val="24"/>
          <w:szCs w:val="24"/>
        </w:rPr>
      </w:pPr>
      <w:r w:rsidRPr="00BC4939">
        <w:rPr>
          <w:rFonts w:ascii="Arial" w:hAnsi="Arial" w:cs="Arial"/>
          <w:i/>
          <w:iCs/>
        </w:rPr>
        <w:lastRenderedPageBreak/>
        <w:t xml:space="preserve">Destaca la Corte que el requisito de la culpa es precisamente lo que impide concluir que el artículo en cuestión – como lo pretende el accionante – esté consagrando una responsabilidad objetiva que pueda ser estimada, exigida y ejecutada unilateralmente por el tenedor contra la voluntad del librador. </w:t>
      </w:r>
      <w:r w:rsidRPr="00BC4939">
        <w:rPr>
          <w:rFonts w:ascii="Arial" w:hAnsi="Arial" w:cs="Arial"/>
          <w:b/>
          <w:bCs/>
          <w:i/>
          <w:iCs/>
        </w:rPr>
        <w:t>La culpabilidad, salvo reconocimiento personal, es un elemento discutible, y por ende controvertible</w:t>
      </w:r>
      <w:r w:rsidRPr="00BC4939">
        <w:rPr>
          <w:rFonts w:ascii="Arial" w:hAnsi="Arial" w:cs="Arial"/>
          <w:i/>
          <w:iCs/>
        </w:rPr>
        <w:t>, respecto del cual se pronuncia la autoridad jurisdiccional competente en un proceso, cuando el librador no la ha aceptado (…)”.</w:t>
      </w:r>
      <w:r w:rsidR="004C5E63">
        <w:rPr>
          <w:rFonts w:ascii="Arial" w:hAnsi="Arial" w:cs="Arial"/>
          <w:i/>
          <w:iCs/>
        </w:rPr>
        <w:t xml:space="preserve"> (Negrilla fuera del texto)</w:t>
      </w:r>
    </w:p>
    <w:p w14:paraId="3D6B190D" w14:textId="77777777" w:rsidR="00AF2CA3" w:rsidRDefault="00AF2CA3" w:rsidP="00BC4939">
      <w:pPr>
        <w:spacing w:after="0" w:line="276" w:lineRule="auto"/>
        <w:ind w:right="-710"/>
        <w:jc w:val="both"/>
        <w:rPr>
          <w:rFonts w:ascii="Arial" w:hAnsi="Arial" w:cs="Arial"/>
          <w:sz w:val="24"/>
          <w:szCs w:val="24"/>
        </w:rPr>
      </w:pPr>
    </w:p>
    <w:p w14:paraId="50ACDB58" w14:textId="18278D63" w:rsidR="00AF2CA3" w:rsidRDefault="00E91DE1" w:rsidP="00BC4939">
      <w:pPr>
        <w:spacing w:after="0" w:line="276" w:lineRule="auto"/>
        <w:ind w:right="-710"/>
        <w:jc w:val="both"/>
        <w:rPr>
          <w:rFonts w:ascii="Arial" w:hAnsi="Arial" w:cs="Arial"/>
          <w:sz w:val="24"/>
          <w:szCs w:val="24"/>
        </w:rPr>
      </w:pPr>
      <w:r>
        <w:rPr>
          <w:rFonts w:ascii="Arial" w:hAnsi="Arial" w:cs="Arial"/>
          <w:sz w:val="24"/>
          <w:szCs w:val="24"/>
        </w:rPr>
        <w:t xml:space="preserve">Así las cosas, </w:t>
      </w:r>
      <w:r w:rsidR="004C5E63">
        <w:rPr>
          <w:rFonts w:ascii="Arial" w:hAnsi="Arial" w:cs="Arial"/>
          <w:sz w:val="24"/>
          <w:szCs w:val="24"/>
        </w:rPr>
        <w:t>aunque la entidad decida hacer exigible l</w:t>
      </w:r>
      <w:r>
        <w:rPr>
          <w:rFonts w:ascii="Arial" w:hAnsi="Arial" w:cs="Arial"/>
          <w:sz w:val="24"/>
          <w:szCs w:val="24"/>
        </w:rPr>
        <w:t xml:space="preserve">a sanción </w:t>
      </w:r>
      <w:r w:rsidR="004C5E63">
        <w:rPr>
          <w:rFonts w:ascii="Arial" w:hAnsi="Arial" w:cs="Arial"/>
          <w:sz w:val="24"/>
          <w:szCs w:val="24"/>
        </w:rPr>
        <w:t>del</w:t>
      </w:r>
      <w:r>
        <w:rPr>
          <w:rFonts w:ascii="Arial" w:hAnsi="Arial" w:cs="Arial"/>
          <w:sz w:val="24"/>
          <w:szCs w:val="24"/>
        </w:rPr>
        <w:t xml:space="preserve"> artículo 731 del Código de Comercio, deberá </w:t>
      </w:r>
      <w:r w:rsidR="00464EF4">
        <w:rPr>
          <w:rFonts w:ascii="Arial" w:hAnsi="Arial" w:cs="Arial"/>
          <w:sz w:val="24"/>
          <w:szCs w:val="24"/>
        </w:rPr>
        <w:t xml:space="preserve">contar con la </w:t>
      </w:r>
      <w:r>
        <w:rPr>
          <w:rFonts w:ascii="Arial" w:hAnsi="Arial" w:cs="Arial"/>
          <w:sz w:val="24"/>
          <w:szCs w:val="24"/>
        </w:rPr>
        <w:t>comprobación inequívoca de la actuación culposa del funcionario</w:t>
      </w:r>
      <w:r w:rsidR="000B3C55">
        <w:rPr>
          <w:rFonts w:ascii="Arial" w:hAnsi="Arial" w:cs="Arial"/>
          <w:sz w:val="24"/>
          <w:szCs w:val="24"/>
        </w:rPr>
        <w:t xml:space="preserve">, elemento que deberá ser acompasado con la situación fáctica </w:t>
      </w:r>
      <w:r w:rsidR="00193A37">
        <w:rPr>
          <w:rFonts w:ascii="Arial" w:hAnsi="Arial" w:cs="Arial"/>
          <w:sz w:val="24"/>
          <w:szCs w:val="24"/>
        </w:rPr>
        <w:t xml:space="preserve">que </w:t>
      </w:r>
      <w:r w:rsidR="00193A37">
        <w:rPr>
          <w:rFonts w:ascii="Arial" w:hAnsi="Arial" w:cs="Arial"/>
          <w:sz w:val="24"/>
          <w:szCs w:val="24"/>
        </w:rPr>
        <w:t>ten</w:t>
      </w:r>
      <w:r w:rsidR="00193A37">
        <w:rPr>
          <w:rFonts w:ascii="Arial" w:hAnsi="Arial" w:cs="Arial"/>
          <w:sz w:val="24"/>
          <w:szCs w:val="24"/>
        </w:rPr>
        <w:t>ga</w:t>
      </w:r>
      <w:r w:rsidR="00193A37">
        <w:rPr>
          <w:rFonts w:ascii="Arial" w:hAnsi="Arial" w:cs="Arial"/>
          <w:sz w:val="24"/>
          <w:szCs w:val="24"/>
        </w:rPr>
        <w:t xml:space="preserve"> en cuenta las</w:t>
      </w:r>
      <w:r w:rsidR="00193A37">
        <w:rPr>
          <w:rFonts w:ascii="Arial" w:hAnsi="Arial" w:cs="Arial"/>
          <w:sz w:val="24"/>
          <w:szCs w:val="24"/>
        </w:rPr>
        <w:t xml:space="preserve"> posibles</w:t>
      </w:r>
      <w:r w:rsidR="00193A37">
        <w:rPr>
          <w:rFonts w:ascii="Arial" w:hAnsi="Arial" w:cs="Arial"/>
          <w:sz w:val="24"/>
          <w:szCs w:val="24"/>
        </w:rPr>
        <w:t xml:space="preserve"> fallas tecnológicas y operativas de la entidad</w:t>
      </w:r>
      <w:r w:rsidR="00193A37">
        <w:rPr>
          <w:rFonts w:ascii="Arial" w:hAnsi="Arial" w:cs="Arial"/>
          <w:sz w:val="24"/>
          <w:szCs w:val="24"/>
        </w:rPr>
        <w:t xml:space="preserve"> pública</w:t>
      </w:r>
      <w:r w:rsidR="00193A37">
        <w:rPr>
          <w:rFonts w:ascii="Arial" w:hAnsi="Arial" w:cs="Arial"/>
          <w:sz w:val="24"/>
          <w:szCs w:val="24"/>
        </w:rPr>
        <w:t xml:space="preserve"> o del banco, ajenas al servidor público</w:t>
      </w:r>
      <w:r w:rsidR="00464EF4">
        <w:rPr>
          <w:rFonts w:ascii="Arial" w:hAnsi="Arial" w:cs="Arial"/>
          <w:sz w:val="24"/>
          <w:szCs w:val="24"/>
        </w:rPr>
        <w:t>, que pudieron causar la devolución del cheque</w:t>
      </w:r>
      <w:r w:rsidR="00193A37">
        <w:rPr>
          <w:rFonts w:ascii="Arial" w:hAnsi="Arial" w:cs="Arial"/>
          <w:sz w:val="24"/>
          <w:szCs w:val="24"/>
        </w:rPr>
        <w:t xml:space="preserve"> y la </w:t>
      </w:r>
      <w:r w:rsidR="00193A37">
        <w:rPr>
          <w:rFonts w:ascii="Arial" w:hAnsi="Arial" w:cs="Arial"/>
          <w:sz w:val="24"/>
          <w:szCs w:val="24"/>
        </w:rPr>
        <w:t>sanción</w:t>
      </w:r>
      <w:r w:rsidR="00193A37">
        <w:rPr>
          <w:rFonts w:ascii="Arial" w:hAnsi="Arial" w:cs="Arial"/>
          <w:sz w:val="24"/>
          <w:szCs w:val="24"/>
        </w:rPr>
        <w:t>.</w:t>
      </w:r>
      <w:r w:rsidR="00193A37">
        <w:rPr>
          <w:rFonts w:ascii="Arial" w:hAnsi="Arial" w:cs="Arial"/>
          <w:sz w:val="24"/>
          <w:szCs w:val="24"/>
        </w:rPr>
        <w:t xml:space="preserve">  </w:t>
      </w:r>
    </w:p>
    <w:p w14:paraId="12678DB9" w14:textId="77777777" w:rsidR="00E91DE1" w:rsidRDefault="00E91DE1" w:rsidP="00D229F7">
      <w:pPr>
        <w:spacing w:after="0" w:line="276" w:lineRule="auto"/>
        <w:ind w:right="-710"/>
        <w:jc w:val="both"/>
        <w:rPr>
          <w:rFonts w:ascii="Arial" w:hAnsi="Arial" w:cs="Arial"/>
          <w:sz w:val="24"/>
          <w:szCs w:val="24"/>
        </w:rPr>
      </w:pPr>
    </w:p>
    <w:p w14:paraId="29B4A203" w14:textId="77777777" w:rsidR="00425AA7" w:rsidRPr="00BC4939" w:rsidRDefault="00425AA7" w:rsidP="00BC4939">
      <w:pPr>
        <w:spacing w:after="0" w:line="276" w:lineRule="auto"/>
        <w:ind w:right="-710"/>
        <w:jc w:val="both"/>
        <w:rPr>
          <w:rFonts w:ascii="Arial" w:hAnsi="Arial" w:cs="Arial"/>
          <w:b/>
          <w:sz w:val="24"/>
          <w:szCs w:val="24"/>
        </w:rPr>
      </w:pPr>
      <w:r w:rsidRPr="00BC4939">
        <w:rPr>
          <w:rFonts w:ascii="Arial" w:hAnsi="Arial" w:cs="Arial"/>
          <w:b/>
          <w:sz w:val="24"/>
          <w:szCs w:val="24"/>
        </w:rPr>
        <w:t>CONCLUSIONES</w:t>
      </w:r>
      <w:r w:rsidR="000E30E3">
        <w:rPr>
          <w:rFonts w:ascii="Arial" w:hAnsi="Arial" w:cs="Arial"/>
          <w:b/>
          <w:sz w:val="24"/>
          <w:szCs w:val="24"/>
        </w:rPr>
        <w:t xml:space="preserve"> </w:t>
      </w:r>
    </w:p>
    <w:p w14:paraId="11B82296" w14:textId="77777777" w:rsidR="00B56E29" w:rsidRPr="00BC4939" w:rsidRDefault="00B56E29" w:rsidP="00BC4939">
      <w:pPr>
        <w:spacing w:after="0" w:line="276" w:lineRule="auto"/>
        <w:ind w:right="-710"/>
        <w:jc w:val="both"/>
        <w:rPr>
          <w:rFonts w:ascii="Arial" w:hAnsi="Arial" w:cs="Arial"/>
          <w:bCs/>
          <w:sz w:val="24"/>
          <w:szCs w:val="24"/>
        </w:rPr>
      </w:pPr>
    </w:p>
    <w:p w14:paraId="601391A2" w14:textId="77777777" w:rsidR="00B56E29" w:rsidRPr="00BC4939" w:rsidRDefault="004D5C0A" w:rsidP="00BC4939">
      <w:pPr>
        <w:spacing w:after="0" w:line="276" w:lineRule="auto"/>
        <w:ind w:right="-710"/>
        <w:jc w:val="both"/>
        <w:rPr>
          <w:rFonts w:ascii="Arial" w:hAnsi="Arial" w:cs="Arial"/>
          <w:bCs/>
          <w:sz w:val="24"/>
          <w:szCs w:val="24"/>
        </w:rPr>
      </w:pPr>
      <w:r w:rsidRPr="004D5C0A">
        <w:rPr>
          <w:rFonts w:ascii="Arial" w:hAnsi="Arial" w:cs="Arial"/>
          <w:bCs/>
          <w:i/>
          <w:sz w:val="24"/>
          <w:szCs w:val="24"/>
        </w:rPr>
        <w:t>¿Es sancionable la devolución de un cheque suscrito por una entidad pública distrital a favor de la Tesorería Distrital?</w:t>
      </w:r>
    </w:p>
    <w:p w14:paraId="69C6D615" w14:textId="77777777" w:rsidR="00B56E29" w:rsidRPr="00BC4939" w:rsidRDefault="00B56E29" w:rsidP="00BC4939">
      <w:pPr>
        <w:spacing w:after="0" w:line="276" w:lineRule="auto"/>
        <w:ind w:right="-710"/>
        <w:jc w:val="both"/>
        <w:rPr>
          <w:rFonts w:ascii="Arial" w:hAnsi="Arial" w:cs="Arial"/>
          <w:b/>
          <w:sz w:val="24"/>
          <w:szCs w:val="24"/>
        </w:rPr>
      </w:pPr>
    </w:p>
    <w:p w14:paraId="0C0FC27E" w14:textId="77777777" w:rsidR="009D63A9" w:rsidRDefault="00FB18AD">
      <w:pPr>
        <w:spacing w:after="0" w:line="276" w:lineRule="auto"/>
        <w:ind w:right="-710"/>
        <w:jc w:val="both"/>
        <w:rPr>
          <w:rFonts w:ascii="Arial" w:hAnsi="Arial" w:cs="Arial"/>
          <w:sz w:val="24"/>
          <w:szCs w:val="24"/>
        </w:rPr>
      </w:pPr>
      <w:r>
        <w:rPr>
          <w:rFonts w:ascii="Arial" w:hAnsi="Arial" w:cs="Arial"/>
          <w:sz w:val="24"/>
          <w:szCs w:val="24"/>
        </w:rPr>
        <w:t xml:space="preserve">De acuerdo con lo expuesto, </w:t>
      </w:r>
      <w:r w:rsidR="009D63A9">
        <w:rPr>
          <w:rFonts w:ascii="Arial" w:hAnsi="Arial" w:cs="Arial"/>
          <w:sz w:val="24"/>
          <w:szCs w:val="24"/>
        </w:rPr>
        <w:t>en las operaciones relacionadas con la gestión de los recursos públicos, realizadas entre entidades públicas, se pueden presentar errores que podrían subsanarse conforme a los procesos y procedimientos establecidos para estos efectos, sin tener que recurrir en primera instancia a acciones judiciales o a la aplicación de normas civiles sancionatorias dirigidas a asegurar las relaciones entre particulares.</w:t>
      </w:r>
    </w:p>
    <w:p w14:paraId="53A50D9A" w14:textId="77777777" w:rsidR="009D63A9" w:rsidRDefault="009D63A9">
      <w:pPr>
        <w:spacing w:after="0" w:line="276" w:lineRule="auto"/>
        <w:ind w:right="-710"/>
        <w:jc w:val="both"/>
        <w:rPr>
          <w:rFonts w:ascii="Arial" w:hAnsi="Arial" w:cs="Arial"/>
          <w:sz w:val="24"/>
          <w:szCs w:val="24"/>
        </w:rPr>
      </w:pPr>
    </w:p>
    <w:p w14:paraId="7E079EC3" w14:textId="77777777" w:rsidR="00F96463" w:rsidRDefault="009D63A9">
      <w:pPr>
        <w:spacing w:after="0" w:line="276" w:lineRule="auto"/>
        <w:ind w:right="-710"/>
        <w:jc w:val="both"/>
        <w:rPr>
          <w:rFonts w:ascii="Arial" w:hAnsi="Arial" w:cs="Arial"/>
          <w:sz w:val="24"/>
          <w:szCs w:val="24"/>
        </w:rPr>
      </w:pPr>
      <w:r>
        <w:rPr>
          <w:rFonts w:ascii="Arial" w:hAnsi="Arial" w:cs="Arial"/>
          <w:sz w:val="24"/>
          <w:szCs w:val="24"/>
        </w:rPr>
        <w:t xml:space="preserve">En este marco, </w:t>
      </w:r>
      <w:r w:rsidR="00FB18AD">
        <w:rPr>
          <w:rFonts w:ascii="Arial" w:hAnsi="Arial" w:cs="Arial"/>
          <w:sz w:val="24"/>
          <w:szCs w:val="24"/>
        </w:rPr>
        <w:t xml:space="preserve">se considera que un cheque fiscal </w:t>
      </w:r>
      <w:r w:rsidR="00AE0441">
        <w:rPr>
          <w:rFonts w:ascii="Arial" w:hAnsi="Arial" w:cs="Arial"/>
          <w:sz w:val="24"/>
          <w:szCs w:val="24"/>
        </w:rPr>
        <w:t xml:space="preserve">(art. 1, Ley 1 de 1980) </w:t>
      </w:r>
      <w:r w:rsidR="00FB18AD">
        <w:rPr>
          <w:rFonts w:ascii="Arial" w:hAnsi="Arial" w:cs="Arial"/>
          <w:sz w:val="24"/>
          <w:szCs w:val="24"/>
        </w:rPr>
        <w:t>librado</w:t>
      </w:r>
      <w:r w:rsidR="003D1515">
        <w:rPr>
          <w:rFonts w:ascii="Arial" w:hAnsi="Arial" w:cs="Arial"/>
          <w:sz w:val="24"/>
          <w:szCs w:val="24"/>
        </w:rPr>
        <w:t xml:space="preserve"> por u</w:t>
      </w:r>
      <w:r w:rsidR="00FB18AD">
        <w:rPr>
          <w:rFonts w:ascii="Arial" w:hAnsi="Arial" w:cs="Arial"/>
          <w:sz w:val="24"/>
          <w:szCs w:val="24"/>
        </w:rPr>
        <w:t xml:space="preserve">n </w:t>
      </w:r>
      <w:r w:rsidR="00193A37">
        <w:rPr>
          <w:rFonts w:ascii="Arial" w:hAnsi="Arial" w:cs="Arial"/>
          <w:sz w:val="24"/>
          <w:szCs w:val="24"/>
        </w:rPr>
        <w:t>establecimiento</w:t>
      </w:r>
      <w:r w:rsidR="00FB18AD">
        <w:rPr>
          <w:rFonts w:ascii="Arial" w:hAnsi="Arial" w:cs="Arial"/>
          <w:sz w:val="24"/>
          <w:szCs w:val="24"/>
        </w:rPr>
        <w:t xml:space="preserve"> público</w:t>
      </w:r>
      <w:r w:rsidR="00193A37">
        <w:rPr>
          <w:rFonts w:ascii="Arial" w:hAnsi="Arial" w:cs="Arial"/>
          <w:sz w:val="24"/>
          <w:szCs w:val="24"/>
        </w:rPr>
        <w:t xml:space="preserve"> distrital a favor del Distrito, para ser consignado en cuenta bancaria administrada por la Dirección Distrital de Tesorería de la Secretaría Distrital de Hacienda</w:t>
      </w:r>
      <w:r w:rsidR="00FB18AD">
        <w:rPr>
          <w:rFonts w:ascii="Arial" w:hAnsi="Arial" w:cs="Arial"/>
          <w:sz w:val="24"/>
          <w:szCs w:val="24"/>
        </w:rPr>
        <w:t xml:space="preserve">, </w:t>
      </w:r>
      <w:r w:rsidR="00AE0441">
        <w:rPr>
          <w:rFonts w:ascii="Arial" w:hAnsi="Arial" w:cs="Arial"/>
          <w:sz w:val="24"/>
          <w:szCs w:val="24"/>
        </w:rPr>
        <w:t xml:space="preserve">debe tener una consideración especial al ser </w:t>
      </w:r>
      <w:r w:rsidR="00F96463">
        <w:rPr>
          <w:rFonts w:ascii="Arial" w:hAnsi="Arial" w:cs="Arial"/>
          <w:sz w:val="24"/>
          <w:szCs w:val="24"/>
        </w:rPr>
        <w:t>devuelto</w:t>
      </w:r>
      <w:r w:rsidR="00AE0441">
        <w:rPr>
          <w:rFonts w:ascii="Arial" w:hAnsi="Arial" w:cs="Arial"/>
          <w:sz w:val="24"/>
          <w:szCs w:val="24"/>
        </w:rPr>
        <w:t xml:space="preserve"> por alguna de las causales </w:t>
      </w:r>
      <w:r w:rsidR="00FB18AD">
        <w:rPr>
          <w:rFonts w:ascii="Arial" w:hAnsi="Arial" w:cs="Arial"/>
          <w:sz w:val="24"/>
          <w:szCs w:val="24"/>
        </w:rPr>
        <w:t>prevista</w:t>
      </w:r>
      <w:r w:rsidR="00AE0441">
        <w:rPr>
          <w:rFonts w:ascii="Arial" w:hAnsi="Arial" w:cs="Arial"/>
          <w:sz w:val="24"/>
          <w:szCs w:val="24"/>
        </w:rPr>
        <w:t>s</w:t>
      </w:r>
      <w:r w:rsidR="00FB18AD">
        <w:rPr>
          <w:rFonts w:ascii="Arial" w:hAnsi="Arial" w:cs="Arial"/>
          <w:sz w:val="24"/>
          <w:szCs w:val="24"/>
        </w:rPr>
        <w:t xml:space="preserve"> en el artículo 731 del </w:t>
      </w:r>
      <w:r w:rsidR="00AE0441">
        <w:rPr>
          <w:rFonts w:ascii="Arial" w:hAnsi="Arial" w:cs="Arial"/>
          <w:sz w:val="24"/>
          <w:szCs w:val="24"/>
        </w:rPr>
        <w:t>C</w:t>
      </w:r>
      <w:r w:rsidR="00FB18AD">
        <w:rPr>
          <w:rFonts w:ascii="Arial" w:hAnsi="Arial" w:cs="Arial"/>
          <w:sz w:val="24"/>
          <w:szCs w:val="24"/>
        </w:rPr>
        <w:t xml:space="preserve">ódigo de </w:t>
      </w:r>
      <w:r w:rsidR="00AE0441">
        <w:rPr>
          <w:rFonts w:ascii="Arial" w:hAnsi="Arial" w:cs="Arial"/>
          <w:sz w:val="24"/>
          <w:szCs w:val="24"/>
        </w:rPr>
        <w:t>C</w:t>
      </w:r>
      <w:r w:rsidR="00FB18AD">
        <w:rPr>
          <w:rFonts w:ascii="Arial" w:hAnsi="Arial" w:cs="Arial"/>
          <w:sz w:val="24"/>
          <w:szCs w:val="24"/>
        </w:rPr>
        <w:t>omercio</w:t>
      </w:r>
      <w:r w:rsidR="00AE0441">
        <w:rPr>
          <w:rFonts w:ascii="Arial" w:hAnsi="Arial" w:cs="Arial"/>
          <w:sz w:val="24"/>
          <w:szCs w:val="24"/>
        </w:rPr>
        <w:t>, antes de iniciar un trámite sancionatorio.</w:t>
      </w:r>
      <w:r w:rsidR="00F96463">
        <w:rPr>
          <w:rFonts w:ascii="Arial" w:hAnsi="Arial" w:cs="Arial"/>
          <w:sz w:val="24"/>
          <w:szCs w:val="24"/>
        </w:rPr>
        <w:t xml:space="preserve"> </w:t>
      </w:r>
    </w:p>
    <w:p w14:paraId="0562AC88" w14:textId="77777777" w:rsidR="00F96463" w:rsidRDefault="00F96463">
      <w:pPr>
        <w:spacing w:after="0" w:line="276" w:lineRule="auto"/>
        <w:ind w:right="-710"/>
        <w:jc w:val="both"/>
        <w:rPr>
          <w:rFonts w:ascii="Arial" w:hAnsi="Arial" w:cs="Arial"/>
          <w:sz w:val="24"/>
          <w:szCs w:val="24"/>
        </w:rPr>
      </w:pPr>
    </w:p>
    <w:p w14:paraId="3581A377" w14:textId="77777777" w:rsidR="00AE0441" w:rsidRDefault="00F96463">
      <w:pPr>
        <w:spacing w:after="0" w:line="276" w:lineRule="auto"/>
        <w:ind w:right="-710"/>
        <w:jc w:val="both"/>
        <w:rPr>
          <w:rFonts w:ascii="Arial" w:hAnsi="Arial" w:cs="Arial"/>
          <w:sz w:val="24"/>
          <w:szCs w:val="24"/>
        </w:rPr>
      </w:pPr>
      <w:r>
        <w:rPr>
          <w:rFonts w:ascii="Arial" w:hAnsi="Arial" w:cs="Arial"/>
          <w:sz w:val="24"/>
          <w:szCs w:val="24"/>
        </w:rPr>
        <w:t xml:space="preserve">Se aclara que no se puede aplicar esta sanción de manera automática como lo explica la Corte Constitucional </w:t>
      </w:r>
      <w:r w:rsidRPr="00C50E13">
        <w:rPr>
          <w:rFonts w:ascii="Arial" w:hAnsi="Arial" w:cs="Arial"/>
          <w:sz w:val="24"/>
          <w:szCs w:val="24"/>
        </w:rPr>
        <w:t>al</w:t>
      </w:r>
      <w:r>
        <w:rPr>
          <w:rFonts w:ascii="Arial" w:hAnsi="Arial" w:cs="Arial"/>
          <w:sz w:val="24"/>
          <w:szCs w:val="24"/>
        </w:rPr>
        <w:t xml:space="preserve"> </w:t>
      </w:r>
      <w:r>
        <w:rPr>
          <w:rFonts w:ascii="Arial" w:hAnsi="Arial" w:cs="Arial"/>
          <w:sz w:val="24"/>
          <w:szCs w:val="24"/>
        </w:rPr>
        <w:t xml:space="preserve">analizar el </w:t>
      </w:r>
      <w:r w:rsidRPr="00C50E13">
        <w:rPr>
          <w:rFonts w:ascii="Arial" w:hAnsi="Arial" w:cs="Arial"/>
          <w:sz w:val="24"/>
          <w:szCs w:val="24"/>
        </w:rPr>
        <w:t>artículo</w:t>
      </w:r>
      <w:r>
        <w:rPr>
          <w:rFonts w:ascii="Arial" w:hAnsi="Arial" w:cs="Arial"/>
          <w:sz w:val="24"/>
          <w:szCs w:val="24"/>
        </w:rPr>
        <w:t xml:space="preserve"> </w:t>
      </w:r>
      <w:r w:rsidRPr="00C50E13">
        <w:rPr>
          <w:rFonts w:ascii="Arial" w:hAnsi="Arial" w:cs="Arial"/>
          <w:sz w:val="24"/>
          <w:szCs w:val="24"/>
        </w:rPr>
        <w:t>731</w:t>
      </w:r>
      <w:r>
        <w:rPr>
          <w:rFonts w:ascii="Arial" w:hAnsi="Arial" w:cs="Arial"/>
          <w:sz w:val="24"/>
          <w:szCs w:val="24"/>
        </w:rPr>
        <w:t xml:space="preserve"> </w:t>
      </w:r>
      <w:r w:rsidRPr="00C50E13">
        <w:rPr>
          <w:rFonts w:ascii="Arial" w:hAnsi="Arial" w:cs="Arial"/>
          <w:sz w:val="24"/>
          <w:szCs w:val="24"/>
        </w:rPr>
        <w:t>del</w:t>
      </w:r>
      <w:r>
        <w:rPr>
          <w:rFonts w:ascii="Arial" w:hAnsi="Arial" w:cs="Arial"/>
          <w:sz w:val="24"/>
          <w:szCs w:val="24"/>
        </w:rPr>
        <w:t xml:space="preserve"> </w:t>
      </w:r>
      <w:r w:rsidRPr="00C50E13">
        <w:rPr>
          <w:rFonts w:ascii="Arial" w:hAnsi="Arial" w:cs="Arial"/>
          <w:sz w:val="24"/>
          <w:szCs w:val="24"/>
        </w:rPr>
        <w:t>Código</w:t>
      </w:r>
      <w:r>
        <w:rPr>
          <w:rFonts w:ascii="Arial" w:hAnsi="Arial" w:cs="Arial"/>
          <w:sz w:val="24"/>
          <w:szCs w:val="24"/>
        </w:rPr>
        <w:t xml:space="preserve"> </w:t>
      </w:r>
      <w:r w:rsidRPr="00C50E13">
        <w:rPr>
          <w:rFonts w:ascii="Arial" w:hAnsi="Arial" w:cs="Arial"/>
          <w:sz w:val="24"/>
          <w:szCs w:val="24"/>
        </w:rPr>
        <w:t>de</w:t>
      </w:r>
      <w:r>
        <w:rPr>
          <w:rFonts w:ascii="Arial" w:hAnsi="Arial" w:cs="Arial"/>
          <w:sz w:val="24"/>
          <w:szCs w:val="24"/>
        </w:rPr>
        <w:t xml:space="preserve"> </w:t>
      </w:r>
      <w:r w:rsidRPr="00C50E13">
        <w:rPr>
          <w:rFonts w:ascii="Arial" w:hAnsi="Arial" w:cs="Arial"/>
          <w:sz w:val="24"/>
          <w:szCs w:val="24"/>
        </w:rPr>
        <w:t>Comercio,</w:t>
      </w:r>
      <w:r>
        <w:rPr>
          <w:rFonts w:ascii="Arial" w:hAnsi="Arial" w:cs="Arial"/>
          <w:sz w:val="24"/>
          <w:szCs w:val="24"/>
        </w:rPr>
        <w:t xml:space="preserve"> </w:t>
      </w:r>
      <w:r w:rsidRPr="00C50E13">
        <w:rPr>
          <w:rFonts w:ascii="Arial" w:hAnsi="Arial" w:cs="Arial"/>
          <w:sz w:val="24"/>
          <w:szCs w:val="24"/>
        </w:rPr>
        <w:t>a</w:t>
      </w:r>
      <w:r>
        <w:rPr>
          <w:rFonts w:ascii="Arial" w:hAnsi="Arial" w:cs="Arial"/>
          <w:sz w:val="24"/>
          <w:szCs w:val="24"/>
        </w:rPr>
        <w:t xml:space="preserve"> </w:t>
      </w:r>
      <w:r w:rsidRPr="00C50E13">
        <w:rPr>
          <w:rFonts w:ascii="Arial" w:hAnsi="Arial" w:cs="Arial"/>
          <w:sz w:val="24"/>
          <w:szCs w:val="24"/>
        </w:rPr>
        <w:t>través</w:t>
      </w:r>
      <w:r>
        <w:rPr>
          <w:rFonts w:ascii="Arial" w:hAnsi="Arial" w:cs="Arial"/>
          <w:sz w:val="24"/>
          <w:szCs w:val="24"/>
        </w:rPr>
        <w:t xml:space="preserve"> </w:t>
      </w:r>
      <w:r w:rsidRPr="00C50E13">
        <w:rPr>
          <w:rFonts w:ascii="Arial" w:hAnsi="Arial" w:cs="Arial"/>
          <w:sz w:val="24"/>
          <w:szCs w:val="24"/>
        </w:rPr>
        <w:t>de</w:t>
      </w:r>
      <w:r>
        <w:rPr>
          <w:rFonts w:ascii="Arial" w:hAnsi="Arial" w:cs="Arial"/>
          <w:sz w:val="24"/>
          <w:szCs w:val="24"/>
        </w:rPr>
        <w:t xml:space="preserve"> </w:t>
      </w:r>
      <w:r w:rsidRPr="00C50E13">
        <w:rPr>
          <w:rFonts w:ascii="Arial" w:hAnsi="Arial" w:cs="Arial"/>
          <w:sz w:val="24"/>
          <w:szCs w:val="24"/>
        </w:rPr>
        <w:t>la</w:t>
      </w:r>
      <w:r>
        <w:rPr>
          <w:rFonts w:ascii="Arial" w:hAnsi="Arial" w:cs="Arial"/>
          <w:sz w:val="24"/>
          <w:szCs w:val="24"/>
        </w:rPr>
        <w:t xml:space="preserve"> </w:t>
      </w:r>
      <w:r w:rsidRPr="00C50E13">
        <w:rPr>
          <w:rFonts w:ascii="Arial" w:hAnsi="Arial" w:cs="Arial"/>
          <w:sz w:val="24"/>
          <w:szCs w:val="24"/>
        </w:rPr>
        <w:t>Sentencia</w:t>
      </w:r>
      <w:r>
        <w:rPr>
          <w:rFonts w:ascii="Arial" w:hAnsi="Arial" w:cs="Arial"/>
          <w:sz w:val="24"/>
          <w:szCs w:val="24"/>
        </w:rPr>
        <w:t xml:space="preserve"> </w:t>
      </w:r>
      <w:r w:rsidRPr="00C50E13">
        <w:rPr>
          <w:rFonts w:ascii="Arial" w:hAnsi="Arial" w:cs="Arial"/>
          <w:sz w:val="24"/>
          <w:szCs w:val="24"/>
        </w:rPr>
        <w:t>C-451</w:t>
      </w:r>
      <w:r>
        <w:rPr>
          <w:rFonts w:ascii="Arial" w:hAnsi="Arial" w:cs="Arial"/>
          <w:sz w:val="24"/>
          <w:szCs w:val="24"/>
        </w:rPr>
        <w:t xml:space="preserve"> </w:t>
      </w:r>
      <w:r w:rsidRPr="00C50E13">
        <w:rPr>
          <w:rFonts w:ascii="Arial" w:hAnsi="Arial" w:cs="Arial"/>
          <w:sz w:val="24"/>
          <w:szCs w:val="24"/>
        </w:rPr>
        <w:t>de</w:t>
      </w:r>
      <w:r>
        <w:rPr>
          <w:rFonts w:ascii="Arial" w:hAnsi="Arial" w:cs="Arial"/>
          <w:sz w:val="24"/>
          <w:szCs w:val="24"/>
        </w:rPr>
        <w:t xml:space="preserve"> </w:t>
      </w:r>
      <w:r w:rsidRPr="00C50E13">
        <w:rPr>
          <w:rFonts w:ascii="Arial" w:hAnsi="Arial" w:cs="Arial"/>
          <w:sz w:val="24"/>
          <w:szCs w:val="24"/>
        </w:rPr>
        <w:t>2002</w:t>
      </w:r>
      <w:r>
        <w:rPr>
          <w:rFonts w:ascii="Arial" w:hAnsi="Arial" w:cs="Arial"/>
          <w:sz w:val="24"/>
          <w:szCs w:val="24"/>
        </w:rPr>
        <w:t>.</w:t>
      </w:r>
    </w:p>
    <w:p w14:paraId="4968DFB3" w14:textId="77777777" w:rsidR="00AE0441" w:rsidRDefault="00AE0441">
      <w:pPr>
        <w:spacing w:after="0" w:line="276" w:lineRule="auto"/>
        <w:ind w:right="-710"/>
        <w:jc w:val="both"/>
        <w:rPr>
          <w:rFonts w:ascii="Arial" w:hAnsi="Arial" w:cs="Arial"/>
          <w:sz w:val="24"/>
          <w:szCs w:val="24"/>
        </w:rPr>
      </w:pPr>
    </w:p>
    <w:p w14:paraId="575ABD34" w14:textId="5856E1F6" w:rsidR="009A79E5" w:rsidRDefault="00F96463">
      <w:pPr>
        <w:spacing w:after="0" w:line="276" w:lineRule="auto"/>
        <w:ind w:right="-710"/>
        <w:jc w:val="both"/>
        <w:rPr>
          <w:rFonts w:ascii="Arial" w:hAnsi="Arial" w:cs="Arial"/>
          <w:sz w:val="24"/>
          <w:szCs w:val="24"/>
        </w:rPr>
      </w:pPr>
      <w:r>
        <w:rPr>
          <w:rFonts w:ascii="Arial" w:hAnsi="Arial" w:cs="Arial"/>
          <w:sz w:val="24"/>
          <w:szCs w:val="24"/>
        </w:rPr>
        <w:t>P</w:t>
      </w:r>
      <w:r w:rsidR="00AE0441">
        <w:rPr>
          <w:rFonts w:ascii="Arial" w:hAnsi="Arial" w:cs="Arial"/>
          <w:sz w:val="24"/>
          <w:szCs w:val="24"/>
        </w:rPr>
        <w:t xml:space="preserve">ara proceder </w:t>
      </w:r>
      <w:r>
        <w:rPr>
          <w:rFonts w:ascii="Arial" w:hAnsi="Arial" w:cs="Arial"/>
          <w:sz w:val="24"/>
          <w:szCs w:val="24"/>
        </w:rPr>
        <w:t>con este proceso sancionatorio</w:t>
      </w:r>
      <w:r>
        <w:rPr>
          <w:rFonts w:ascii="Arial" w:hAnsi="Arial" w:cs="Arial"/>
          <w:sz w:val="24"/>
          <w:szCs w:val="24"/>
        </w:rPr>
        <w:t xml:space="preserve"> conforme a los principios de la Función P</w:t>
      </w:r>
      <w:r w:rsidR="00BC4939">
        <w:rPr>
          <w:rFonts w:ascii="Arial" w:hAnsi="Arial" w:cs="Arial"/>
          <w:sz w:val="24"/>
          <w:szCs w:val="24"/>
        </w:rPr>
        <w:t>ú</w:t>
      </w:r>
      <w:r>
        <w:rPr>
          <w:rFonts w:ascii="Arial" w:hAnsi="Arial" w:cs="Arial"/>
          <w:sz w:val="24"/>
          <w:szCs w:val="24"/>
        </w:rPr>
        <w:t xml:space="preserve">blica establecido en el artículo 209 de la CP, </w:t>
      </w:r>
      <w:r w:rsidR="00AE0441">
        <w:rPr>
          <w:rFonts w:ascii="Arial" w:hAnsi="Arial" w:cs="Arial"/>
          <w:sz w:val="24"/>
          <w:szCs w:val="24"/>
        </w:rPr>
        <w:t xml:space="preserve">no </w:t>
      </w:r>
      <w:r>
        <w:rPr>
          <w:rFonts w:ascii="Arial" w:hAnsi="Arial" w:cs="Arial"/>
          <w:sz w:val="24"/>
          <w:szCs w:val="24"/>
        </w:rPr>
        <w:t>basta con</w:t>
      </w:r>
      <w:r w:rsidR="00AE0441">
        <w:rPr>
          <w:rFonts w:ascii="Arial" w:hAnsi="Arial" w:cs="Arial"/>
          <w:sz w:val="24"/>
          <w:szCs w:val="24"/>
        </w:rPr>
        <w:t xml:space="preserve"> la</w:t>
      </w:r>
      <w:r w:rsidR="00464EF4">
        <w:rPr>
          <w:rFonts w:ascii="Arial" w:hAnsi="Arial" w:cs="Arial"/>
          <w:sz w:val="24"/>
          <w:szCs w:val="24"/>
        </w:rPr>
        <w:t xml:space="preserve"> </w:t>
      </w:r>
      <w:r w:rsidR="003D1515">
        <w:rPr>
          <w:rFonts w:ascii="Arial" w:hAnsi="Arial" w:cs="Arial"/>
          <w:sz w:val="24"/>
          <w:szCs w:val="24"/>
        </w:rPr>
        <w:t>determina</w:t>
      </w:r>
      <w:r w:rsidR="00AE0441">
        <w:rPr>
          <w:rFonts w:ascii="Arial" w:hAnsi="Arial" w:cs="Arial"/>
          <w:sz w:val="24"/>
          <w:szCs w:val="24"/>
        </w:rPr>
        <w:t>ción</w:t>
      </w:r>
      <w:r w:rsidR="003D1515">
        <w:rPr>
          <w:rFonts w:ascii="Arial" w:hAnsi="Arial" w:cs="Arial"/>
          <w:sz w:val="24"/>
          <w:szCs w:val="24"/>
        </w:rPr>
        <w:t xml:space="preserve"> </w:t>
      </w:r>
      <w:r w:rsidR="00AE0441">
        <w:rPr>
          <w:rFonts w:ascii="Arial" w:hAnsi="Arial" w:cs="Arial"/>
          <w:sz w:val="24"/>
          <w:szCs w:val="24"/>
        </w:rPr>
        <w:t xml:space="preserve">de </w:t>
      </w:r>
      <w:r w:rsidR="003D1515">
        <w:rPr>
          <w:rFonts w:ascii="Arial" w:hAnsi="Arial" w:cs="Arial"/>
          <w:sz w:val="24"/>
          <w:szCs w:val="24"/>
        </w:rPr>
        <w:t xml:space="preserve">la </w:t>
      </w:r>
      <w:r w:rsidR="00FB18AD">
        <w:rPr>
          <w:rFonts w:ascii="Arial" w:hAnsi="Arial" w:cs="Arial"/>
          <w:sz w:val="24"/>
          <w:szCs w:val="24"/>
        </w:rPr>
        <w:t>culpa</w:t>
      </w:r>
      <w:r w:rsidR="003D1515">
        <w:rPr>
          <w:rFonts w:ascii="Arial" w:hAnsi="Arial" w:cs="Arial"/>
          <w:sz w:val="24"/>
          <w:szCs w:val="24"/>
        </w:rPr>
        <w:t xml:space="preserve"> del </w:t>
      </w:r>
      <w:r w:rsidR="00AE0441">
        <w:rPr>
          <w:rFonts w:ascii="Arial" w:hAnsi="Arial" w:cs="Arial"/>
          <w:sz w:val="24"/>
          <w:szCs w:val="24"/>
        </w:rPr>
        <w:t xml:space="preserve">servidor público </w:t>
      </w:r>
      <w:r w:rsidR="003D1515">
        <w:rPr>
          <w:rFonts w:ascii="Arial" w:hAnsi="Arial" w:cs="Arial"/>
          <w:sz w:val="24"/>
          <w:szCs w:val="24"/>
        </w:rPr>
        <w:t>girador</w:t>
      </w:r>
      <w:r w:rsidR="00AE0441">
        <w:rPr>
          <w:rFonts w:ascii="Arial" w:hAnsi="Arial" w:cs="Arial"/>
          <w:sz w:val="24"/>
          <w:szCs w:val="24"/>
        </w:rPr>
        <w:t xml:space="preserve"> que no se beneficia en nada con ese rechazo</w:t>
      </w:r>
      <w:r w:rsidR="003D1515">
        <w:rPr>
          <w:rFonts w:ascii="Arial" w:hAnsi="Arial" w:cs="Arial"/>
          <w:sz w:val="24"/>
          <w:szCs w:val="24"/>
        </w:rPr>
        <w:t xml:space="preserve"> </w:t>
      </w:r>
      <w:r w:rsidR="00AE0441">
        <w:rPr>
          <w:rFonts w:ascii="Arial" w:hAnsi="Arial" w:cs="Arial"/>
          <w:sz w:val="24"/>
          <w:szCs w:val="24"/>
        </w:rPr>
        <w:t xml:space="preserve">del cheque </w:t>
      </w:r>
      <w:r w:rsidR="003D1515">
        <w:rPr>
          <w:rFonts w:ascii="Arial" w:hAnsi="Arial" w:cs="Arial"/>
          <w:sz w:val="24"/>
          <w:szCs w:val="24"/>
        </w:rPr>
        <w:t>y el</w:t>
      </w:r>
      <w:r w:rsidR="00FB18AD">
        <w:rPr>
          <w:rFonts w:ascii="Arial" w:hAnsi="Arial" w:cs="Arial"/>
          <w:sz w:val="24"/>
          <w:szCs w:val="24"/>
        </w:rPr>
        <w:t xml:space="preserve"> perjuicio para el </w:t>
      </w:r>
      <w:r>
        <w:rPr>
          <w:rFonts w:ascii="Arial" w:hAnsi="Arial" w:cs="Arial"/>
          <w:sz w:val="24"/>
          <w:szCs w:val="24"/>
        </w:rPr>
        <w:t>Distrito</w:t>
      </w:r>
      <w:r w:rsidR="00AE0441">
        <w:rPr>
          <w:rFonts w:ascii="Arial" w:hAnsi="Arial" w:cs="Arial"/>
          <w:sz w:val="24"/>
          <w:szCs w:val="24"/>
        </w:rPr>
        <w:t xml:space="preserve">, sino </w:t>
      </w:r>
      <w:r>
        <w:rPr>
          <w:rFonts w:ascii="Arial" w:hAnsi="Arial" w:cs="Arial"/>
          <w:sz w:val="24"/>
          <w:szCs w:val="24"/>
        </w:rPr>
        <w:t xml:space="preserve">que se debe tener en cuenta que la norma orgánica </w:t>
      </w:r>
      <w:r w:rsidR="00AE0441">
        <w:rPr>
          <w:rFonts w:ascii="Arial" w:hAnsi="Arial" w:cs="Arial"/>
          <w:sz w:val="24"/>
          <w:szCs w:val="24"/>
        </w:rPr>
        <w:t xml:space="preserve">presupuestal </w:t>
      </w:r>
      <w:r>
        <w:rPr>
          <w:rFonts w:ascii="Arial" w:hAnsi="Arial" w:cs="Arial"/>
          <w:sz w:val="24"/>
          <w:szCs w:val="24"/>
        </w:rPr>
        <w:t xml:space="preserve">dispone que </w:t>
      </w:r>
      <w:r w:rsidR="00AE0441">
        <w:rPr>
          <w:rFonts w:ascii="Arial" w:hAnsi="Arial" w:cs="Arial"/>
          <w:sz w:val="24"/>
          <w:szCs w:val="24"/>
        </w:rPr>
        <w:t>el nivel central financia a</w:t>
      </w:r>
      <w:r>
        <w:rPr>
          <w:rFonts w:ascii="Arial" w:hAnsi="Arial" w:cs="Arial"/>
          <w:sz w:val="24"/>
          <w:szCs w:val="24"/>
        </w:rPr>
        <w:t xml:space="preserve"> los establecimientos públicos o asimilados presupuestalmente, lo que en últimas produce el </w:t>
      </w:r>
      <w:r w:rsidR="00BC4939">
        <w:rPr>
          <w:rFonts w:ascii="Arial" w:hAnsi="Arial" w:cs="Arial"/>
          <w:sz w:val="24"/>
          <w:szCs w:val="24"/>
        </w:rPr>
        <w:t>fenómeno</w:t>
      </w:r>
      <w:r>
        <w:rPr>
          <w:rFonts w:ascii="Arial" w:hAnsi="Arial" w:cs="Arial"/>
          <w:sz w:val="24"/>
          <w:szCs w:val="24"/>
        </w:rPr>
        <w:t xml:space="preserve"> </w:t>
      </w:r>
      <w:r>
        <w:rPr>
          <w:rFonts w:ascii="Arial" w:hAnsi="Arial" w:cs="Arial"/>
          <w:sz w:val="24"/>
          <w:szCs w:val="24"/>
        </w:rPr>
        <w:lastRenderedPageBreak/>
        <w:t>similar a la figura jurídica de la confusión, puesto que el sancionador debe disponer de recursos al sancionado para que pueda ser pagado.</w:t>
      </w:r>
    </w:p>
    <w:p w14:paraId="4F19524D" w14:textId="77777777" w:rsidR="009A79E5" w:rsidRDefault="009A79E5">
      <w:pPr>
        <w:spacing w:after="0" w:line="276" w:lineRule="auto"/>
        <w:ind w:right="-710"/>
        <w:jc w:val="both"/>
        <w:rPr>
          <w:rFonts w:ascii="Arial" w:hAnsi="Arial" w:cs="Arial"/>
          <w:sz w:val="24"/>
          <w:szCs w:val="24"/>
        </w:rPr>
      </w:pPr>
    </w:p>
    <w:p w14:paraId="197728B8" w14:textId="67BF6624" w:rsidR="009A79E5" w:rsidRDefault="009A79E5">
      <w:pPr>
        <w:spacing w:after="0" w:line="276" w:lineRule="auto"/>
        <w:ind w:right="-710"/>
        <w:jc w:val="both"/>
        <w:rPr>
          <w:rFonts w:ascii="Arial" w:hAnsi="Arial" w:cs="Arial"/>
          <w:sz w:val="24"/>
          <w:szCs w:val="24"/>
        </w:rPr>
      </w:pPr>
      <w:r>
        <w:rPr>
          <w:rFonts w:ascii="Arial" w:hAnsi="Arial" w:cs="Arial"/>
          <w:sz w:val="24"/>
          <w:szCs w:val="24"/>
        </w:rPr>
        <w:t>En consecuencia, si el servidor público no declara su culpabilidad, ni se establece detrimento para el Distrito y es posible la existencia de causas ajenas al servidor público y la entidad pública que causaron la devolución, es procedente el no cobro de la sanción.</w:t>
      </w:r>
    </w:p>
    <w:p w14:paraId="0B61DF08" w14:textId="43A68EC1" w:rsidR="00F96463" w:rsidRDefault="00F96463" w:rsidP="00BC4939">
      <w:pPr>
        <w:spacing w:after="0" w:line="276" w:lineRule="auto"/>
        <w:ind w:right="-710"/>
        <w:jc w:val="both"/>
        <w:rPr>
          <w:rFonts w:ascii="Arial" w:hAnsi="Arial" w:cs="Arial"/>
          <w:sz w:val="24"/>
          <w:szCs w:val="24"/>
        </w:rPr>
      </w:pPr>
    </w:p>
    <w:p w14:paraId="44B5F49F" w14:textId="77777777" w:rsidR="002A4844" w:rsidRPr="00BC4939" w:rsidRDefault="002A4844" w:rsidP="00BC4939">
      <w:pPr>
        <w:spacing w:after="0" w:line="276" w:lineRule="auto"/>
        <w:ind w:right="-710"/>
        <w:jc w:val="both"/>
        <w:rPr>
          <w:rFonts w:ascii="Arial" w:hAnsi="Arial" w:cs="Arial"/>
          <w:sz w:val="24"/>
          <w:szCs w:val="24"/>
        </w:rPr>
      </w:pPr>
      <w:r w:rsidRPr="00BC4939">
        <w:rPr>
          <w:rFonts w:ascii="Arial" w:hAnsi="Arial" w:cs="Arial"/>
          <w:sz w:val="24"/>
          <w:szCs w:val="24"/>
        </w:rPr>
        <w:t>En</w:t>
      </w:r>
      <w:r w:rsidR="000E30E3">
        <w:rPr>
          <w:rFonts w:ascii="Arial" w:hAnsi="Arial" w:cs="Arial"/>
          <w:sz w:val="24"/>
          <w:szCs w:val="24"/>
        </w:rPr>
        <w:t xml:space="preserve"> </w:t>
      </w:r>
      <w:r w:rsidRPr="00BC4939">
        <w:rPr>
          <w:rFonts w:ascii="Arial" w:hAnsi="Arial" w:cs="Arial"/>
          <w:sz w:val="24"/>
          <w:szCs w:val="24"/>
        </w:rPr>
        <w:t>procura</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impulsar</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política</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mejoramiento</w:t>
      </w:r>
      <w:r w:rsidR="000E30E3">
        <w:rPr>
          <w:rFonts w:ascii="Arial" w:hAnsi="Arial" w:cs="Arial"/>
          <w:sz w:val="24"/>
          <w:szCs w:val="24"/>
        </w:rPr>
        <w:t xml:space="preserve"> </w:t>
      </w:r>
      <w:r w:rsidRPr="00BC4939">
        <w:rPr>
          <w:rFonts w:ascii="Arial" w:hAnsi="Arial" w:cs="Arial"/>
          <w:sz w:val="24"/>
          <w:szCs w:val="24"/>
        </w:rPr>
        <w:t>continuo</w:t>
      </w:r>
      <w:r w:rsidR="000E30E3">
        <w:rPr>
          <w:rFonts w:ascii="Arial" w:hAnsi="Arial" w:cs="Arial"/>
          <w:sz w:val="24"/>
          <w:szCs w:val="24"/>
        </w:rPr>
        <w:t xml:space="preserve"> </w:t>
      </w:r>
      <w:r w:rsidRPr="00BC4939">
        <w:rPr>
          <w:rFonts w:ascii="Arial" w:hAnsi="Arial" w:cs="Arial"/>
          <w:sz w:val="24"/>
          <w:szCs w:val="24"/>
        </w:rPr>
        <w:t>en</w:t>
      </w:r>
      <w:r w:rsidR="000E30E3">
        <w:rPr>
          <w:rFonts w:ascii="Arial" w:hAnsi="Arial" w:cs="Arial"/>
          <w:sz w:val="24"/>
          <w:szCs w:val="24"/>
        </w:rPr>
        <w:t xml:space="preserve"> </w:t>
      </w:r>
      <w:r w:rsidRPr="00BC4939">
        <w:rPr>
          <w:rFonts w:ascii="Arial" w:hAnsi="Arial" w:cs="Arial"/>
          <w:sz w:val="24"/>
          <w:szCs w:val="24"/>
        </w:rPr>
        <w:t>el</w:t>
      </w:r>
      <w:r w:rsidR="000E30E3">
        <w:rPr>
          <w:rFonts w:ascii="Arial" w:hAnsi="Arial" w:cs="Arial"/>
          <w:sz w:val="24"/>
          <w:szCs w:val="24"/>
        </w:rPr>
        <w:t xml:space="preserve"> </w:t>
      </w:r>
      <w:r w:rsidRPr="00BC4939">
        <w:rPr>
          <w:rFonts w:ascii="Arial" w:hAnsi="Arial" w:cs="Arial"/>
          <w:sz w:val="24"/>
          <w:szCs w:val="24"/>
        </w:rPr>
        <w:t>procedimiento</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Asesoría</w:t>
      </w:r>
      <w:r w:rsidR="000E30E3">
        <w:rPr>
          <w:rFonts w:ascii="Arial" w:hAnsi="Arial" w:cs="Arial"/>
          <w:sz w:val="24"/>
          <w:szCs w:val="24"/>
        </w:rPr>
        <w:t xml:space="preserve"> </w:t>
      </w:r>
      <w:r w:rsidRPr="00BC4939">
        <w:rPr>
          <w:rFonts w:ascii="Arial" w:hAnsi="Arial" w:cs="Arial"/>
          <w:sz w:val="24"/>
          <w:szCs w:val="24"/>
        </w:rPr>
        <w:t>Jurídica,</w:t>
      </w:r>
      <w:r w:rsidR="000E30E3">
        <w:rPr>
          <w:rFonts w:ascii="Arial" w:hAnsi="Arial" w:cs="Arial"/>
          <w:sz w:val="24"/>
          <w:szCs w:val="24"/>
        </w:rPr>
        <w:t xml:space="preserve"> </w:t>
      </w:r>
      <w:r w:rsidRPr="00BC4939">
        <w:rPr>
          <w:rFonts w:ascii="Arial" w:hAnsi="Arial" w:cs="Arial"/>
          <w:sz w:val="24"/>
          <w:szCs w:val="24"/>
        </w:rPr>
        <w:t>agradecemos</w:t>
      </w:r>
      <w:r w:rsidR="000E30E3">
        <w:rPr>
          <w:rFonts w:ascii="Arial" w:hAnsi="Arial" w:cs="Arial"/>
          <w:sz w:val="24"/>
          <w:szCs w:val="24"/>
        </w:rPr>
        <w:t xml:space="preserve"> </w:t>
      </w:r>
      <w:r w:rsidRPr="00BC4939">
        <w:rPr>
          <w:rFonts w:ascii="Arial" w:hAnsi="Arial" w:cs="Arial"/>
          <w:sz w:val="24"/>
          <w:szCs w:val="24"/>
        </w:rPr>
        <w:t>verifique</w:t>
      </w:r>
      <w:r w:rsidR="000E30E3">
        <w:rPr>
          <w:rFonts w:ascii="Arial" w:hAnsi="Arial" w:cs="Arial"/>
          <w:sz w:val="24"/>
          <w:szCs w:val="24"/>
        </w:rPr>
        <w:t xml:space="preserve"> </w:t>
      </w:r>
      <w:r w:rsidRPr="00BC4939">
        <w:rPr>
          <w:rFonts w:ascii="Arial" w:hAnsi="Arial" w:cs="Arial"/>
          <w:sz w:val="24"/>
          <w:szCs w:val="24"/>
        </w:rPr>
        <w:t>si</w:t>
      </w:r>
      <w:r w:rsidR="000E30E3">
        <w:rPr>
          <w:rFonts w:ascii="Arial" w:hAnsi="Arial" w:cs="Arial"/>
          <w:sz w:val="24"/>
          <w:szCs w:val="24"/>
        </w:rPr>
        <w:t xml:space="preserve"> </w:t>
      </w:r>
      <w:r w:rsidRPr="00BC4939">
        <w:rPr>
          <w:rFonts w:ascii="Arial" w:hAnsi="Arial" w:cs="Arial"/>
          <w:sz w:val="24"/>
          <w:szCs w:val="24"/>
        </w:rPr>
        <w:t>el</w:t>
      </w:r>
      <w:r w:rsidR="000E30E3">
        <w:rPr>
          <w:rFonts w:ascii="Arial" w:hAnsi="Arial" w:cs="Arial"/>
          <w:sz w:val="24"/>
          <w:szCs w:val="24"/>
        </w:rPr>
        <w:t xml:space="preserve"> </w:t>
      </w:r>
      <w:r w:rsidRPr="00BC4939">
        <w:rPr>
          <w:rFonts w:ascii="Arial" w:hAnsi="Arial" w:cs="Arial"/>
          <w:sz w:val="24"/>
          <w:szCs w:val="24"/>
        </w:rPr>
        <w:t>concepto</w:t>
      </w:r>
      <w:r w:rsidR="000E30E3">
        <w:rPr>
          <w:rFonts w:ascii="Arial" w:hAnsi="Arial" w:cs="Arial"/>
          <w:sz w:val="24"/>
          <w:szCs w:val="24"/>
        </w:rPr>
        <w:t xml:space="preserve"> </w:t>
      </w:r>
      <w:r w:rsidRPr="00BC4939">
        <w:rPr>
          <w:rFonts w:ascii="Arial" w:hAnsi="Arial" w:cs="Arial"/>
          <w:sz w:val="24"/>
          <w:szCs w:val="24"/>
        </w:rPr>
        <w:t>emitido</w:t>
      </w:r>
      <w:r w:rsidR="000E30E3">
        <w:rPr>
          <w:rFonts w:ascii="Arial" w:hAnsi="Arial" w:cs="Arial"/>
          <w:sz w:val="24"/>
          <w:szCs w:val="24"/>
        </w:rPr>
        <w:t xml:space="preserve"> </w:t>
      </w:r>
      <w:r w:rsidRPr="00BC4939">
        <w:rPr>
          <w:rFonts w:ascii="Arial" w:hAnsi="Arial" w:cs="Arial"/>
          <w:sz w:val="24"/>
          <w:szCs w:val="24"/>
        </w:rPr>
        <w:t>contribuyó</w:t>
      </w:r>
      <w:r w:rsidR="000E30E3">
        <w:rPr>
          <w:rFonts w:ascii="Arial" w:hAnsi="Arial" w:cs="Arial"/>
          <w:sz w:val="24"/>
          <w:szCs w:val="24"/>
        </w:rPr>
        <w:t xml:space="preserve"> </w:t>
      </w:r>
      <w:r w:rsidRPr="00BC4939">
        <w:rPr>
          <w:rFonts w:ascii="Arial" w:hAnsi="Arial" w:cs="Arial"/>
          <w:sz w:val="24"/>
          <w:szCs w:val="24"/>
        </w:rPr>
        <w:t>a</w:t>
      </w:r>
      <w:r w:rsidR="000E30E3">
        <w:rPr>
          <w:rFonts w:ascii="Arial" w:hAnsi="Arial" w:cs="Arial"/>
          <w:sz w:val="24"/>
          <w:szCs w:val="24"/>
        </w:rPr>
        <w:t xml:space="preserve"> </w:t>
      </w:r>
      <w:r w:rsidRPr="00BC4939">
        <w:rPr>
          <w:rFonts w:ascii="Arial" w:hAnsi="Arial" w:cs="Arial"/>
          <w:sz w:val="24"/>
          <w:szCs w:val="24"/>
        </w:rPr>
        <w:t>resolver</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fondo</w:t>
      </w:r>
      <w:r w:rsidR="000E30E3">
        <w:rPr>
          <w:rFonts w:ascii="Arial" w:hAnsi="Arial" w:cs="Arial"/>
          <w:sz w:val="24"/>
          <w:szCs w:val="24"/>
        </w:rPr>
        <w:t xml:space="preserve"> </w:t>
      </w:r>
      <w:r w:rsidRPr="00BC4939">
        <w:rPr>
          <w:rFonts w:ascii="Arial" w:hAnsi="Arial" w:cs="Arial"/>
          <w:sz w:val="24"/>
          <w:szCs w:val="24"/>
        </w:rPr>
        <w:t>el</w:t>
      </w:r>
      <w:r w:rsidR="000E30E3">
        <w:rPr>
          <w:rFonts w:ascii="Arial" w:hAnsi="Arial" w:cs="Arial"/>
          <w:sz w:val="24"/>
          <w:szCs w:val="24"/>
        </w:rPr>
        <w:t xml:space="preserve"> </w:t>
      </w:r>
      <w:r w:rsidRPr="00BC4939">
        <w:rPr>
          <w:rFonts w:ascii="Arial" w:hAnsi="Arial" w:cs="Arial"/>
          <w:sz w:val="24"/>
          <w:szCs w:val="24"/>
        </w:rPr>
        <w:t>problema</w:t>
      </w:r>
      <w:r w:rsidR="000E30E3">
        <w:rPr>
          <w:rFonts w:ascii="Arial" w:hAnsi="Arial" w:cs="Arial"/>
          <w:sz w:val="24"/>
          <w:szCs w:val="24"/>
        </w:rPr>
        <w:t xml:space="preserve"> </w:t>
      </w:r>
      <w:r w:rsidRPr="00BC4939">
        <w:rPr>
          <w:rFonts w:ascii="Arial" w:hAnsi="Arial" w:cs="Arial"/>
          <w:sz w:val="24"/>
          <w:szCs w:val="24"/>
        </w:rPr>
        <w:t>jurídico</w:t>
      </w:r>
      <w:r w:rsidR="000E30E3">
        <w:rPr>
          <w:rFonts w:ascii="Arial" w:hAnsi="Arial" w:cs="Arial"/>
          <w:sz w:val="24"/>
          <w:szCs w:val="24"/>
        </w:rPr>
        <w:t xml:space="preserve"> </w:t>
      </w:r>
      <w:r w:rsidRPr="00BC4939">
        <w:rPr>
          <w:rFonts w:ascii="Arial" w:hAnsi="Arial" w:cs="Arial"/>
          <w:sz w:val="24"/>
          <w:szCs w:val="24"/>
        </w:rPr>
        <w:t>planteado.</w:t>
      </w:r>
      <w:r w:rsidR="000E30E3">
        <w:rPr>
          <w:rFonts w:ascii="Arial" w:hAnsi="Arial" w:cs="Arial"/>
          <w:sz w:val="24"/>
          <w:szCs w:val="24"/>
        </w:rPr>
        <w:t xml:space="preserve"> </w:t>
      </w:r>
      <w:r w:rsidRPr="00BC4939">
        <w:rPr>
          <w:rFonts w:ascii="Arial" w:hAnsi="Arial" w:cs="Arial"/>
          <w:sz w:val="24"/>
          <w:szCs w:val="24"/>
        </w:rPr>
        <w:t>De</w:t>
      </w:r>
      <w:r w:rsidR="000E30E3">
        <w:rPr>
          <w:rFonts w:ascii="Arial" w:hAnsi="Arial" w:cs="Arial"/>
          <w:sz w:val="24"/>
          <w:szCs w:val="24"/>
        </w:rPr>
        <w:t xml:space="preserve"> </w:t>
      </w:r>
      <w:r w:rsidRPr="00BC4939">
        <w:rPr>
          <w:rFonts w:ascii="Arial" w:hAnsi="Arial" w:cs="Arial"/>
          <w:sz w:val="24"/>
          <w:szCs w:val="24"/>
        </w:rPr>
        <w:t>no</w:t>
      </w:r>
      <w:r w:rsidR="000E30E3">
        <w:rPr>
          <w:rFonts w:ascii="Arial" w:hAnsi="Arial" w:cs="Arial"/>
          <w:sz w:val="24"/>
          <w:szCs w:val="24"/>
        </w:rPr>
        <w:t xml:space="preserve"> </w:t>
      </w:r>
      <w:r w:rsidRPr="00BC4939">
        <w:rPr>
          <w:rFonts w:ascii="Arial" w:hAnsi="Arial" w:cs="Arial"/>
          <w:sz w:val="24"/>
          <w:szCs w:val="24"/>
        </w:rPr>
        <w:t>ser</w:t>
      </w:r>
      <w:r w:rsidR="000E30E3">
        <w:rPr>
          <w:rFonts w:ascii="Arial" w:hAnsi="Arial" w:cs="Arial"/>
          <w:sz w:val="24"/>
          <w:szCs w:val="24"/>
        </w:rPr>
        <w:t xml:space="preserve"> </w:t>
      </w:r>
      <w:r w:rsidRPr="00BC4939">
        <w:rPr>
          <w:rFonts w:ascii="Arial" w:hAnsi="Arial" w:cs="Arial"/>
          <w:sz w:val="24"/>
          <w:szCs w:val="24"/>
        </w:rPr>
        <w:t>así,</w:t>
      </w:r>
      <w:r w:rsidR="000E30E3">
        <w:rPr>
          <w:rFonts w:ascii="Arial" w:hAnsi="Arial" w:cs="Arial"/>
          <w:sz w:val="24"/>
          <w:szCs w:val="24"/>
        </w:rPr>
        <w:t xml:space="preserve"> </w:t>
      </w:r>
      <w:r w:rsidRPr="00BC4939">
        <w:rPr>
          <w:rFonts w:ascii="Arial" w:hAnsi="Arial" w:cs="Arial"/>
          <w:sz w:val="24"/>
          <w:szCs w:val="24"/>
        </w:rPr>
        <w:t>por</w:t>
      </w:r>
      <w:r w:rsidR="000E30E3">
        <w:rPr>
          <w:rFonts w:ascii="Arial" w:hAnsi="Arial" w:cs="Arial"/>
          <w:sz w:val="24"/>
          <w:szCs w:val="24"/>
        </w:rPr>
        <w:t xml:space="preserve"> </w:t>
      </w:r>
      <w:r w:rsidRPr="00BC4939">
        <w:rPr>
          <w:rFonts w:ascii="Arial" w:hAnsi="Arial" w:cs="Arial"/>
          <w:sz w:val="24"/>
          <w:szCs w:val="24"/>
        </w:rPr>
        <w:t>favor</w:t>
      </w:r>
      <w:r w:rsidR="000E30E3">
        <w:rPr>
          <w:rFonts w:ascii="Arial" w:hAnsi="Arial" w:cs="Arial"/>
          <w:sz w:val="24"/>
          <w:szCs w:val="24"/>
        </w:rPr>
        <w:t xml:space="preserve"> </w:t>
      </w:r>
      <w:r w:rsidRPr="00BC4939">
        <w:rPr>
          <w:rFonts w:ascii="Arial" w:hAnsi="Arial" w:cs="Arial"/>
          <w:sz w:val="24"/>
          <w:szCs w:val="24"/>
        </w:rPr>
        <w:t>informar</w:t>
      </w:r>
      <w:r w:rsidR="000E30E3">
        <w:rPr>
          <w:rFonts w:ascii="Arial" w:hAnsi="Arial" w:cs="Arial"/>
          <w:sz w:val="24"/>
          <w:szCs w:val="24"/>
        </w:rPr>
        <w:t xml:space="preserve"> </w:t>
      </w:r>
      <w:r w:rsidRPr="00BC4939">
        <w:rPr>
          <w:rFonts w:ascii="Arial" w:hAnsi="Arial" w:cs="Arial"/>
          <w:sz w:val="24"/>
          <w:szCs w:val="24"/>
        </w:rPr>
        <w:t>a</w:t>
      </w:r>
      <w:r w:rsidR="000E30E3">
        <w:rPr>
          <w:rFonts w:ascii="Arial" w:hAnsi="Arial" w:cs="Arial"/>
          <w:sz w:val="24"/>
          <w:szCs w:val="24"/>
        </w:rPr>
        <w:t xml:space="preserve"> </w:t>
      </w:r>
      <w:r w:rsidRPr="00BC4939">
        <w:rPr>
          <w:rFonts w:ascii="Arial" w:hAnsi="Arial" w:cs="Arial"/>
          <w:sz w:val="24"/>
          <w:szCs w:val="24"/>
        </w:rPr>
        <w:t>la</w:t>
      </w:r>
      <w:r w:rsidR="000E30E3">
        <w:rPr>
          <w:rFonts w:ascii="Arial" w:hAnsi="Arial" w:cs="Arial"/>
          <w:sz w:val="24"/>
          <w:szCs w:val="24"/>
        </w:rPr>
        <w:t xml:space="preserve"> </w:t>
      </w:r>
      <w:r w:rsidRPr="00BC4939">
        <w:rPr>
          <w:rFonts w:ascii="Arial" w:hAnsi="Arial" w:cs="Arial"/>
          <w:sz w:val="24"/>
          <w:szCs w:val="24"/>
        </w:rPr>
        <w:t>Dirección</w:t>
      </w:r>
      <w:r w:rsidR="000E30E3">
        <w:rPr>
          <w:rFonts w:ascii="Arial" w:hAnsi="Arial" w:cs="Arial"/>
          <w:sz w:val="24"/>
          <w:szCs w:val="24"/>
        </w:rPr>
        <w:t xml:space="preserve"> </w:t>
      </w:r>
      <w:r w:rsidRPr="00BC4939">
        <w:rPr>
          <w:rFonts w:ascii="Arial" w:hAnsi="Arial" w:cs="Arial"/>
          <w:sz w:val="24"/>
          <w:szCs w:val="24"/>
        </w:rPr>
        <w:t>Jurídica.</w:t>
      </w:r>
      <w:r w:rsidR="000E30E3">
        <w:rPr>
          <w:rFonts w:ascii="Arial" w:hAnsi="Arial" w:cs="Arial"/>
          <w:sz w:val="24"/>
          <w:szCs w:val="24"/>
        </w:rPr>
        <w:t xml:space="preserve"> </w:t>
      </w:r>
    </w:p>
    <w:p w14:paraId="137652E1" w14:textId="77777777" w:rsidR="002A4844" w:rsidRPr="00BC4939" w:rsidRDefault="002A4844" w:rsidP="00BC4939">
      <w:pPr>
        <w:spacing w:after="0" w:line="276" w:lineRule="auto"/>
        <w:ind w:right="-710"/>
        <w:jc w:val="both"/>
        <w:rPr>
          <w:rFonts w:ascii="Arial" w:hAnsi="Arial" w:cs="Arial"/>
          <w:sz w:val="24"/>
          <w:szCs w:val="24"/>
        </w:rPr>
      </w:pPr>
    </w:p>
    <w:p w14:paraId="3D56306B" w14:textId="77777777" w:rsidR="00AE5269" w:rsidRPr="00BC4939" w:rsidRDefault="00B529D1" w:rsidP="00BC4939">
      <w:pPr>
        <w:spacing w:after="0" w:line="276" w:lineRule="auto"/>
        <w:ind w:right="-710"/>
        <w:jc w:val="both"/>
        <w:rPr>
          <w:rFonts w:ascii="Arial" w:hAnsi="Arial" w:cs="Arial"/>
          <w:sz w:val="24"/>
          <w:szCs w:val="24"/>
        </w:rPr>
      </w:pPr>
      <w:r w:rsidRPr="00BC4939">
        <w:rPr>
          <w:rFonts w:ascii="Arial" w:hAnsi="Arial" w:cs="Arial"/>
          <w:sz w:val="24"/>
          <w:szCs w:val="24"/>
        </w:rPr>
        <w:t>C</w:t>
      </w:r>
      <w:r w:rsidR="00AE5269" w:rsidRPr="00BC4939">
        <w:rPr>
          <w:rFonts w:ascii="Arial" w:hAnsi="Arial" w:cs="Arial"/>
          <w:sz w:val="24"/>
          <w:szCs w:val="24"/>
        </w:rPr>
        <w:t>ordialmente,</w:t>
      </w:r>
      <w:r w:rsidR="000E30E3">
        <w:rPr>
          <w:rFonts w:ascii="Arial" w:hAnsi="Arial" w:cs="Arial"/>
          <w:sz w:val="24"/>
          <w:szCs w:val="24"/>
        </w:rPr>
        <w:t xml:space="preserve"> </w:t>
      </w:r>
    </w:p>
    <w:p w14:paraId="2E8C58EE" w14:textId="77777777" w:rsidR="00AE5269" w:rsidRPr="00BC4939" w:rsidRDefault="00AE5269" w:rsidP="00BC4939">
      <w:pPr>
        <w:ind w:right="-710"/>
        <w:jc w:val="both"/>
        <w:rPr>
          <w:rFonts w:ascii="Arial" w:hAnsi="Arial" w:cs="Arial"/>
          <w:sz w:val="24"/>
          <w:szCs w:val="24"/>
        </w:rPr>
      </w:pPr>
    </w:p>
    <w:p w14:paraId="593C770E" w14:textId="77777777" w:rsidR="00993775" w:rsidRPr="00BC4939" w:rsidRDefault="00993775" w:rsidP="00BC4939">
      <w:pPr>
        <w:ind w:right="-710"/>
        <w:jc w:val="both"/>
        <w:rPr>
          <w:rFonts w:ascii="Arial" w:hAnsi="Arial" w:cs="Arial"/>
          <w:sz w:val="24"/>
          <w:szCs w:val="24"/>
        </w:rPr>
      </w:pPr>
    </w:p>
    <w:p w14:paraId="7FB030B2" w14:textId="77777777" w:rsidR="00CA3966" w:rsidRPr="00BC4939" w:rsidRDefault="00567806" w:rsidP="00BC4939">
      <w:pPr>
        <w:spacing w:after="0" w:line="240" w:lineRule="auto"/>
        <w:ind w:right="-710"/>
        <w:contextualSpacing/>
        <w:jc w:val="both"/>
        <w:rPr>
          <w:rFonts w:ascii="Arial" w:hAnsi="Arial" w:cs="Arial"/>
          <w:b/>
          <w:bCs/>
          <w:sz w:val="24"/>
          <w:szCs w:val="24"/>
        </w:rPr>
      </w:pPr>
      <w:r w:rsidRPr="00BC4939">
        <w:rPr>
          <w:rFonts w:ascii="Arial" w:hAnsi="Arial" w:cs="Arial"/>
          <w:b/>
          <w:bCs/>
          <w:sz w:val="24"/>
          <w:szCs w:val="24"/>
        </w:rPr>
        <w:t>LEONARDO</w:t>
      </w:r>
      <w:r w:rsidR="000E30E3">
        <w:rPr>
          <w:rFonts w:ascii="Arial" w:hAnsi="Arial" w:cs="Arial"/>
          <w:b/>
          <w:bCs/>
          <w:sz w:val="24"/>
          <w:szCs w:val="24"/>
        </w:rPr>
        <w:t xml:space="preserve"> </w:t>
      </w:r>
      <w:r w:rsidR="00305F12" w:rsidRPr="00BC4939">
        <w:rPr>
          <w:rFonts w:ascii="Arial" w:hAnsi="Arial" w:cs="Arial"/>
          <w:b/>
          <w:bCs/>
          <w:sz w:val="24"/>
          <w:szCs w:val="24"/>
        </w:rPr>
        <w:t>ARTURO</w:t>
      </w:r>
      <w:r w:rsidR="000E30E3">
        <w:rPr>
          <w:rFonts w:ascii="Arial" w:hAnsi="Arial" w:cs="Arial"/>
          <w:b/>
          <w:bCs/>
          <w:sz w:val="24"/>
          <w:szCs w:val="24"/>
        </w:rPr>
        <w:t xml:space="preserve"> </w:t>
      </w:r>
      <w:r w:rsidRPr="00BC4939">
        <w:rPr>
          <w:rFonts w:ascii="Arial" w:hAnsi="Arial" w:cs="Arial"/>
          <w:b/>
          <w:bCs/>
          <w:sz w:val="24"/>
          <w:szCs w:val="24"/>
        </w:rPr>
        <w:t>PAZOS</w:t>
      </w:r>
      <w:r w:rsidR="000E30E3">
        <w:rPr>
          <w:rFonts w:ascii="Arial" w:hAnsi="Arial" w:cs="Arial"/>
          <w:b/>
          <w:bCs/>
          <w:sz w:val="24"/>
          <w:szCs w:val="24"/>
        </w:rPr>
        <w:t xml:space="preserve"> </w:t>
      </w:r>
      <w:r w:rsidRPr="00BC4939">
        <w:rPr>
          <w:rFonts w:ascii="Arial" w:hAnsi="Arial" w:cs="Arial"/>
          <w:b/>
          <w:bCs/>
          <w:sz w:val="24"/>
          <w:szCs w:val="24"/>
        </w:rPr>
        <w:t>GALINDO</w:t>
      </w:r>
      <w:r w:rsidR="000E30E3">
        <w:rPr>
          <w:rFonts w:ascii="Arial" w:hAnsi="Arial" w:cs="Arial"/>
          <w:b/>
          <w:bCs/>
          <w:sz w:val="24"/>
          <w:szCs w:val="24"/>
        </w:rPr>
        <w:t xml:space="preserve"> </w:t>
      </w:r>
    </w:p>
    <w:p w14:paraId="254909FD" w14:textId="77777777" w:rsidR="00DF09DB" w:rsidRPr="00BC4939" w:rsidRDefault="00AE5269" w:rsidP="00BC4939">
      <w:pPr>
        <w:spacing w:after="0" w:line="240" w:lineRule="auto"/>
        <w:ind w:right="-710"/>
        <w:contextualSpacing/>
        <w:jc w:val="both"/>
        <w:rPr>
          <w:rFonts w:ascii="Arial" w:hAnsi="Arial" w:cs="Arial"/>
          <w:sz w:val="24"/>
          <w:szCs w:val="24"/>
        </w:rPr>
      </w:pPr>
      <w:r w:rsidRPr="00BC4939">
        <w:rPr>
          <w:rFonts w:ascii="Arial" w:hAnsi="Arial" w:cs="Arial"/>
          <w:sz w:val="24"/>
          <w:szCs w:val="24"/>
        </w:rPr>
        <w:t>Director</w:t>
      </w:r>
      <w:r w:rsidR="000E30E3">
        <w:rPr>
          <w:rFonts w:ascii="Arial" w:hAnsi="Arial" w:cs="Arial"/>
          <w:sz w:val="24"/>
          <w:szCs w:val="24"/>
        </w:rPr>
        <w:t xml:space="preserve"> </w:t>
      </w:r>
      <w:r w:rsidRPr="00BC4939">
        <w:rPr>
          <w:rFonts w:ascii="Arial" w:hAnsi="Arial" w:cs="Arial"/>
          <w:sz w:val="24"/>
          <w:szCs w:val="24"/>
        </w:rPr>
        <w:t>Jurídico</w:t>
      </w:r>
    </w:p>
    <w:p w14:paraId="7E10E2FB" w14:textId="77777777" w:rsidR="00CD26D8" w:rsidRPr="00BC4939" w:rsidRDefault="00765EE7" w:rsidP="00BC4939">
      <w:pPr>
        <w:spacing w:after="0" w:line="240" w:lineRule="auto"/>
        <w:ind w:right="-710"/>
        <w:contextualSpacing/>
        <w:jc w:val="both"/>
        <w:rPr>
          <w:rFonts w:ascii="Arial" w:hAnsi="Arial" w:cs="Arial"/>
          <w:sz w:val="24"/>
          <w:szCs w:val="24"/>
        </w:rPr>
      </w:pPr>
      <w:hyperlink r:id="rId10" w:history="1">
        <w:r w:rsidR="00AE2BA1" w:rsidRPr="00A94D98">
          <w:rPr>
            <w:rStyle w:val="Hipervnculo"/>
            <w:rFonts w:ascii="Arial" w:hAnsi="Arial" w:cs="Arial"/>
            <w:sz w:val="24"/>
            <w:szCs w:val="24"/>
          </w:rPr>
          <w:t>lpazos@shd.gov.co</w:t>
        </w:r>
      </w:hyperlink>
      <w:r w:rsidR="000E30E3">
        <w:rPr>
          <w:rFonts w:ascii="Arial" w:hAnsi="Arial" w:cs="Arial"/>
          <w:sz w:val="24"/>
          <w:szCs w:val="24"/>
        </w:rPr>
        <w:t xml:space="preserve"> </w:t>
      </w:r>
    </w:p>
    <w:p w14:paraId="68E0C09A" w14:textId="77777777" w:rsidR="00CD26D8" w:rsidRPr="00BC4939" w:rsidRDefault="00CD26D8" w:rsidP="00BC4939">
      <w:pPr>
        <w:spacing w:after="0" w:line="240" w:lineRule="auto"/>
        <w:ind w:right="-710"/>
        <w:contextualSpacing/>
        <w:jc w:val="both"/>
        <w:rPr>
          <w:rFonts w:ascii="Arial" w:hAnsi="Arial" w:cs="Arial"/>
          <w:sz w:val="24"/>
          <w:szCs w:val="24"/>
        </w:rPr>
      </w:pPr>
    </w:p>
    <w:p w14:paraId="1149B2E2" w14:textId="77777777" w:rsidR="00BB3264" w:rsidRPr="00BC4939" w:rsidRDefault="00BB3264" w:rsidP="00BC4939">
      <w:pPr>
        <w:spacing w:after="0" w:line="240" w:lineRule="auto"/>
        <w:ind w:right="-710"/>
        <w:contextualSpacing/>
        <w:jc w:val="both"/>
        <w:rPr>
          <w:rFonts w:ascii="Arial" w:hAnsi="Arial" w:cs="Arial"/>
          <w:iCs/>
          <w:sz w:val="24"/>
          <w:szCs w:val="24"/>
        </w:rPr>
      </w:pPr>
    </w:p>
    <w:p w14:paraId="536040E5" w14:textId="77777777" w:rsidR="00BB3264" w:rsidRPr="00BC4939" w:rsidRDefault="00BB3264" w:rsidP="00BC4939">
      <w:pPr>
        <w:spacing w:after="0" w:line="240" w:lineRule="auto"/>
        <w:ind w:right="-710"/>
        <w:contextualSpacing/>
        <w:jc w:val="both"/>
        <w:rPr>
          <w:rStyle w:val="Hipervnculo"/>
          <w:rFonts w:ascii="Arial" w:hAnsi="Arial" w:cs="Arial"/>
          <w:color w:val="auto"/>
          <w:sz w:val="18"/>
          <w:szCs w:val="18"/>
        </w:rPr>
      </w:pPr>
    </w:p>
    <w:p w14:paraId="2EA68542" w14:textId="77777777" w:rsidR="00367182" w:rsidRPr="00BC4939" w:rsidRDefault="00DF09DB" w:rsidP="00BC4939">
      <w:pPr>
        <w:spacing w:after="0" w:line="240" w:lineRule="auto"/>
        <w:ind w:right="-710"/>
        <w:contextualSpacing/>
        <w:jc w:val="both"/>
        <w:rPr>
          <w:rFonts w:ascii="Arial" w:hAnsi="Arial" w:cs="Arial"/>
          <w:sz w:val="18"/>
          <w:szCs w:val="18"/>
        </w:rPr>
      </w:pPr>
      <w:r w:rsidRPr="00BC4939">
        <w:rPr>
          <w:rFonts w:ascii="Arial" w:hAnsi="Arial" w:cs="Arial"/>
          <w:iCs/>
          <w:sz w:val="18"/>
          <w:szCs w:val="18"/>
        </w:rPr>
        <w:t>Proyectó:</w:t>
      </w:r>
      <w:r w:rsidR="000E30E3" w:rsidRPr="00BC4939">
        <w:rPr>
          <w:rFonts w:ascii="Arial" w:hAnsi="Arial" w:cs="Arial"/>
          <w:iCs/>
          <w:sz w:val="18"/>
          <w:szCs w:val="18"/>
        </w:rPr>
        <w:t xml:space="preserve"> </w:t>
      </w:r>
      <w:r w:rsidR="00EF486F" w:rsidRPr="00BC4939">
        <w:rPr>
          <w:rFonts w:ascii="Arial" w:hAnsi="Arial" w:cs="Arial"/>
          <w:iCs/>
          <w:sz w:val="18"/>
          <w:szCs w:val="18"/>
        </w:rPr>
        <w:t>Julián Camilo Ramírez Sánchez</w:t>
      </w:r>
      <w:r w:rsidR="00CF3824" w:rsidRPr="00BC4939">
        <w:rPr>
          <w:rFonts w:ascii="Arial" w:hAnsi="Arial" w:cs="Arial"/>
          <w:iCs/>
          <w:sz w:val="18"/>
          <w:szCs w:val="18"/>
        </w:rPr>
        <w:t>,</w:t>
      </w:r>
      <w:r w:rsidR="000E30E3" w:rsidRPr="00BC4939">
        <w:rPr>
          <w:rFonts w:ascii="Arial" w:hAnsi="Arial" w:cs="Arial"/>
          <w:iCs/>
          <w:sz w:val="18"/>
          <w:szCs w:val="18"/>
        </w:rPr>
        <w:t xml:space="preserve"> </w:t>
      </w:r>
      <w:r w:rsidR="00EF486F" w:rsidRPr="00BC4939">
        <w:rPr>
          <w:rFonts w:ascii="Arial" w:hAnsi="Arial" w:cs="Arial"/>
          <w:iCs/>
          <w:sz w:val="18"/>
          <w:szCs w:val="18"/>
        </w:rPr>
        <w:t>Profesional Especializados</w:t>
      </w:r>
      <w:r w:rsidR="00367182" w:rsidRPr="00BC4939">
        <w:rPr>
          <w:rFonts w:ascii="Arial" w:hAnsi="Arial" w:cs="Arial"/>
          <w:sz w:val="18"/>
          <w:szCs w:val="18"/>
        </w:rPr>
        <w:t>,</w:t>
      </w:r>
      <w:r w:rsidR="000E30E3" w:rsidRPr="00BC4939">
        <w:rPr>
          <w:rFonts w:ascii="Arial" w:hAnsi="Arial" w:cs="Arial"/>
          <w:sz w:val="18"/>
          <w:szCs w:val="18"/>
        </w:rPr>
        <w:t xml:space="preserve"> </w:t>
      </w:r>
      <w:r w:rsidR="00EF486F" w:rsidRPr="00BC4939">
        <w:rPr>
          <w:rFonts w:ascii="Arial" w:hAnsi="Arial" w:cs="Arial"/>
          <w:sz w:val="18"/>
          <w:szCs w:val="18"/>
        </w:rPr>
        <w:t>jcramirezs</w:t>
      </w:r>
      <w:r w:rsidR="00367182" w:rsidRPr="00BC4939">
        <w:rPr>
          <w:rFonts w:ascii="Arial" w:hAnsi="Arial" w:cs="Arial"/>
          <w:sz w:val="18"/>
          <w:szCs w:val="18"/>
        </w:rPr>
        <w:t>@shd.gov.co</w:t>
      </w:r>
    </w:p>
    <w:p w14:paraId="4552F650" w14:textId="77777777" w:rsidR="00F6510D" w:rsidRPr="00BC4939" w:rsidRDefault="00F6510D" w:rsidP="00BC4939">
      <w:pPr>
        <w:spacing w:after="0" w:line="240" w:lineRule="auto"/>
        <w:ind w:right="-710"/>
        <w:contextualSpacing/>
        <w:jc w:val="both"/>
        <w:rPr>
          <w:rFonts w:ascii="Arial" w:hAnsi="Arial" w:cs="Arial"/>
          <w:iCs/>
          <w:sz w:val="12"/>
          <w:szCs w:val="12"/>
        </w:rPr>
      </w:pPr>
    </w:p>
    <w:sectPr w:rsidR="00F6510D" w:rsidRPr="00BC4939" w:rsidSect="00BC493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972C" w14:textId="77777777" w:rsidR="00765EE7" w:rsidRDefault="00765EE7">
      <w:pPr>
        <w:spacing w:after="0" w:line="240" w:lineRule="auto"/>
      </w:pPr>
      <w:r>
        <w:separator/>
      </w:r>
    </w:p>
  </w:endnote>
  <w:endnote w:type="continuationSeparator" w:id="0">
    <w:p w14:paraId="5BD6BE8F" w14:textId="77777777" w:rsidR="00765EE7" w:rsidRDefault="0076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7ED0" w14:textId="77777777" w:rsidR="009D4881" w:rsidRDefault="002E54A7">
    <w:pPr>
      <w:pStyle w:val="Piedepgina"/>
    </w:pPr>
    <w:r>
      <w:rPr>
        <w:noProof/>
        <w:lang w:eastAsia="es-CO"/>
      </w:rPr>
      <w:drawing>
        <wp:anchor distT="0" distB="0" distL="114300" distR="114300" simplePos="0" relativeHeight="251663360" behindDoc="0" locked="0" layoutInCell="1" allowOverlap="1" wp14:anchorId="02158007" wp14:editId="0DDD3289">
          <wp:simplePos x="0" y="0"/>
          <wp:positionH relativeFrom="page">
            <wp:align>right</wp:align>
          </wp:positionH>
          <wp:positionV relativeFrom="paragraph">
            <wp:posOffset>-465455</wp:posOffset>
          </wp:positionV>
          <wp:extent cx="7776401" cy="1122997"/>
          <wp:effectExtent l="0" t="0" r="0" b="0"/>
          <wp:wrapNone/>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6401" cy="1122997"/>
                  </a:xfrm>
                  <a:prstGeom prst="rect">
                    <a:avLst/>
                  </a:prstGeom>
                </pic:spPr>
              </pic:pic>
            </a:graphicData>
          </a:graphic>
          <wp14:sizeRelH relativeFrom="page">
            <wp14:pctWidth>0</wp14:pctWidth>
          </wp14:sizeRelH>
          <wp14:sizeRelV relativeFrom="page">
            <wp14:pctHeight>0</wp14:pctHeight>
          </wp14:sizeRelV>
        </wp:anchor>
      </w:drawing>
    </w:r>
    <w:r w:rsidR="009D4881">
      <w:rPr>
        <w:noProof/>
        <w:lang w:eastAsia="es-CO"/>
      </w:rPr>
      <mc:AlternateContent>
        <mc:Choice Requires="wps">
          <w:drawing>
            <wp:anchor distT="0" distB="0" distL="114300" distR="114300" simplePos="0" relativeHeight="251655168" behindDoc="0" locked="0" layoutInCell="1" allowOverlap="1" wp14:anchorId="79E868C4" wp14:editId="6408247B">
              <wp:simplePos x="0" y="0"/>
              <wp:positionH relativeFrom="rightMargin">
                <wp:posOffset>-1603375</wp:posOffset>
              </wp:positionH>
              <wp:positionV relativeFrom="paragraph">
                <wp:posOffset>-188595</wp:posOffset>
              </wp:positionV>
              <wp:extent cx="853440" cy="373380"/>
              <wp:effectExtent l="0" t="0" r="381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558CD" w14:textId="77777777"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41A8E" id="_x0000_t202" coordsize="21600,21600" o:spt="202" path="m,l,21600r21600,l21600,xe">
              <v:stroke joinstyle="miter"/>
              <v:path gradientshapeok="t" o:connecttype="rect"/>
            </v:shapetype>
            <v:shape id="Text Box 71" o:spid="_x0000_s1026" type="#_x0000_t202" style="position:absolute;margin-left:-126.25pt;margin-top:-14.85pt;width:67.2pt;height:29.4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" filled="f" stroked="f">
              <v:textbox inset="0,0,0,0">
                <w:txbxContent>
                  <w:p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01A2" w14:textId="77777777" w:rsidR="00765EE7" w:rsidRDefault="00765EE7">
      <w:pPr>
        <w:spacing w:after="0" w:line="240" w:lineRule="auto"/>
      </w:pPr>
      <w:r>
        <w:separator/>
      </w:r>
    </w:p>
  </w:footnote>
  <w:footnote w:type="continuationSeparator" w:id="0">
    <w:p w14:paraId="5124BBCD" w14:textId="77777777" w:rsidR="00765EE7" w:rsidRDefault="00765EE7">
      <w:pPr>
        <w:spacing w:after="0" w:line="240" w:lineRule="auto"/>
      </w:pPr>
      <w:r>
        <w:continuationSeparator/>
      </w:r>
    </w:p>
  </w:footnote>
  <w:footnote w:id="1">
    <w:p w14:paraId="7A4DDA72" w14:textId="77777777" w:rsidR="002141B0" w:rsidRPr="00BC4939" w:rsidRDefault="00BE48E0" w:rsidP="00BC4939">
      <w:pPr>
        <w:pStyle w:val="Textonotapie"/>
        <w:ind w:right="-568"/>
        <w:jc w:val="both"/>
        <w:rPr>
          <w:rFonts w:ascii="Arial" w:hAnsi="Arial" w:cs="Arial"/>
          <w:sz w:val="18"/>
          <w:szCs w:val="18"/>
        </w:rPr>
      </w:pPr>
      <w:r w:rsidRPr="00BC4939">
        <w:rPr>
          <w:rStyle w:val="Refdenotaalpie"/>
          <w:rFonts w:ascii="Arial" w:hAnsi="Arial" w:cs="Arial"/>
          <w:sz w:val="18"/>
          <w:szCs w:val="18"/>
          <w:vertAlign w:val="baseline"/>
        </w:rPr>
        <w:footnoteRef/>
      </w:r>
      <w:r w:rsidRPr="00BC4939">
        <w:rPr>
          <w:rFonts w:ascii="Arial" w:hAnsi="Arial" w:cs="Arial"/>
          <w:sz w:val="18"/>
          <w:szCs w:val="18"/>
        </w:rPr>
        <w:t xml:space="preserve"> </w:t>
      </w:r>
      <w:r w:rsidR="002141B0" w:rsidRPr="00BC4939">
        <w:rPr>
          <w:rFonts w:ascii="Arial" w:hAnsi="Arial" w:cs="Arial"/>
          <w:sz w:val="18"/>
          <w:szCs w:val="18"/>
        </w:rPr>
        <w:t>Constitución Política de Colombia Ir al Artículo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17C24F30" w14:textId="77777777" w:rsidR="00BE48E0" w:rsidRPr="00BC4939" w:rsidRDefault="002141B0" w:rsidP="00BC4939">
      <w:pPr>
        <w:pStyle w:val="Textonotapie"/>
        <w:ind w:right="-568"/>
        <w:jc w:val="both"/>
        <w:rPr>
          <w:rFonts w:ascii="Arial" w:hAnsi="Arial" w:cs="Arial"/>
          <w:sz w:val="18"/>
          <w:szCs w:val="18"/>
        </w:rPr>
      </w:pPr>
      <w:r w:rsidRPr="00BC4939">
        <w:rPr>
          <w:rFonts w:ascii="Arial" w:hAnsi="Arial" w:cs="Arial"/>
          <w:sz w:val="18"/>
          <w:szCs w:val="18"/>
        </w:rPr>
        <w:t>Las autoridades administrativas deben coordinar sus actuaciones para el adecuado cumplimiento de los fines del Estado. La administración pública, en todos sus órdenes, tendrá un control interno que se ejercerá en los términos que señale la ley.</w:t>
      </w:r>
    </w:p>
  </w:footnote>
  <w:footnote w:id="2">
    <w:p w14:paraId="14649D03" w14:textId="77777777" w:rsidR="00F4708D" w:rsidRPr="00BC4939" w:rsidRDefault="00F4708D" w:rsidP="00BC4939">
      <w:pPr>
        <w:pStyle w:val="Textonotapie"/>
        <w:ind w:right="-568"/>
        <w:jc w:val="both"/>
        <w:rPr>
          <w:rFonts w:ascii="Arial" w:hAnsi="Arial" w:cs="Arial"/>
          <w:sz w:val="18"/>
          <w:szCs w:val="18"/>
        </w:rPr>
      </w:pPr>
      <w:r w:rsidRPr="00BC4939">
        <w:rPr>
          <w:rStyle w:val="Refdenotaalpie"/>
          <w:rFonts w:ascii="Arial" w:hAnsi="Arial" w:cs="Arial"/>
          <w:sz w:val="18"/>
          <w:szCs w:val="18"/>
          <w:vertAlign w:val="baseline"/>
        </w:rPr>
        <w:footnoteRef/>
      </w:r>
      <w:r w:rsidRPr="00BC4939">
        <w:rPr>
          <w:rFonts w:ascii="Arial" w:hAnsi="Arial" w:cs="Arial"/>
          <w:sz w:val="18"/>
          <w:szCs w:val="18"/>
        </w:rPr>
        <w:t xml:space="preserve"> </w:t>
      </w:r>
      <w:r w:rsidR="00AB4E5F" w:rsidRPr="00BC4939">
        <w:rPr>
          <w:rFonts w:ascii="Arial" w:hAnsi="Arial" w:cs="Arial"/>
          <w:sz w:val="18"/>
          <w:szCs w:val="18"/>
        </w:rPr>
        <w:t>Sala Plena de la Corte Constitucional</w:t>
      </w:r>
      <w:r w:rsidR="00AB4E5F" w:rsidRPr="00EF486F">
        <w:rPr>
          <w:rFonts w:ascii="Arial" w:hAnsi="Arial" w:cs="Arial"/>
          <w:sz w:val="18"/>
          <w:szCs w:val="18"/>
        </w:rPr>
        <w:t xml:space="preserve">, </w:t>
      </w:r>
      <w:r w:rsidR="00670A44" w:rsidRPr="00EF486F">
        <w:rPr>
          <w:rFonts w:ascii="Arial" w:hAnsi="Arial" w:cs="Arial"/>
          <w:sz w:val="18"/>
          <w:szCs w:val="18"/>
        </w:rPr>
        <w:t xml:space="preserve">Sentencia de Constitucionalidad No. 332-17 del 17 de </w:t>
      </w:r>
      <w:r w:rsidR="004332B1" w:rsidRPr="00EF486F">
        <w:rPr>
          <w:rFonts w:ascii="Arial" w:hAnsi="Arial" w:cs="Arial"/>
          <w:sz w:val="18"/>
          <w:szCs w:val="18"/>
        </w:rPr>
        <w:t>mayo</w:t>
      </w:r>
      <w:r w:rsidR="00670A44" w:rsidRPr="00EF486F">
        <w:rPr>
          <w:rFonts w:ascii="Arial" w:hAnsi="Arial" w:cs="Arial"/>
          <w:sz w:val="18"/>
          <w:szCs w:val="18"/>
        </w:rPr>
        <w:t xml:space="preserve"> de 2017, expediente</w:t>
      </w:r>
      <w:r w:rsidR="004C68E4" w:rsidRPr="00EF486F">
        <w:rPr>
          <w:rFonts w:ascii="Arial" w:hAnsi="Arial" w:cs="Arial"/>
          <w:sz w:val="18"/>
          <w:szCs w:val="18"/>
        </w:rPr>
        <w:t xml:space="preserve">, </w:t>
      </w:r>
      <w:r w:rsidR="00670A44" w:rsidRPr="00EF486F">
        <w:rPr>
          <w:rFonts w:ascii="Arial" w:hAnsi="Arial" w:cs="Arial"/>
          <w:sz w:val="18"/>
          <w:szCs w:val="18"/>
        </w:rPr>
        <w:t xml:space="preserve">D-11.653, por </w:t>
      </w:r>
      <w:r w:rsidR="004C68E4" w:rsidRPr="00EF486F">
        <w:rPr>
          <w:rFonts w:ascii="Arial" w:hAnsi="Arial" w:cs="Arial"/>
          <w:sz w:val="18"/>
          <w:szCs w:val="18"/>
        </w:rPr>
        <w:t>la</w:t>
      </w:r>
      <w:r w:rsidR="00670A44" w:rsidRPr="00EF486F">
        <w:rPr>
          <w:rFonts w:ascii="Arial" w:hAnsi="Arial" w:cs="Arial"/>
          <w:sz w:val="18"/>
          <w:szCs w:val="18"/>
        </w:rPr>
        <w:t xml:space="preserve"> cual se resuelve </w:t>
      </w:r>
      <w:r w:rsidR="004C68E4" w:rsidRPr="00EF486F">
        <w:rPr>
          <w:rFonts w:ascii="Arial" w:hAnsi="Arial" w:cs="Arial"/>
          <w:sz w:val="18"/>
          <w:szCs w:val="18"/>
        </w:rPr>
        <w:t>Acción pública de inconstitucionalidad en contra del Acto Legislativo No. 01 de 2016, “por medio del cual se establecen instrumentos jurídicos para facilitar y asegurar la implementación y el desarrollo normativo del Acuerdo Final para la Terminación del Conflicto y la Construcción de una Paz Estable y D</w:t>
      </w:r>
      <w:r w:rsidR="004332B1" w:rsidRPr="00EF486F">
        <w:rPr>
          <w:rFonts w:ascii="Arial" w:hAnsi="Arial" w:cs="Arial"/>
          <w:sz w:val="18"/>
          <w:szCs w:val="18"/>
        </w:rPr>
        <w:t>uradera</w:t>
      </w:r>
      <w:r w:rsidR="004C68E4" w:rsidRPr="00EF486F">
        <w:rPr>
          <w:rFonts w:ascii="Arial" w:hAnsi="Arial" w:cs="Arial"/>
          <w:sz w:val="18"/>
          <w:szCs w:val="18"/>
        </w:rPr>
        <w:t>”.</w:t>
      </w:r>
    </w:p>
  </w:footnote>
  <w:footnote w:id="3">
    <w:p w14:paraId="72E834E2" w14:textId="77777777" w:rsidR="00363F66" w:rsidRPr="00BC4939" w:rsidRDefault="00363F66" w:rsidP="00BC4939">
      <w:pPr>
        <w:pStyle w:val="Textonotapie"/>
        <w:ind w:right="-568"/>
        <w:jc w:val="both"/>
        <w:rPr>
          <w:rFonts w:ascii="Arial" w:hAnsi="Arial" w:cs="Arial"/>
          <w:sz w:val="18"/>
          <w:szCs w:val="18"/>
        </w:rPr>
      </w:pPr>
      <w:r w:rsidRPr="00BC4939">
        <w:rPr>
          <w:rStyle w:val="Refdenotaalpie"/>
          <w:rFonts w:ascii="Arial" w:hAnsi="Arial" w:cs="Arial"/>
          <w:sz w:val="18"/>
          <w:szCs w:val="18"/>
          <w:vertAlign w:val="baseline"/>
        </w:rPr>
        <w:footnoteRef/>
      </w:r>
      <w:r w:rsidRPr="00BC4939">
        <w:rPr>
          <w:rFonts w:ascii="Arial" w:hAnsi="Arial" w:cs="Arial"/>
          <w:sz w:val="18"/>
          <w:szCs w:val="18"/>
        </w:rPr>
        <w:t xml:space="preserve"> Concepto jurídico 2017IR22493, 2017IR26540, 2019</w:t>
      </w:r>
      <w:r w:rsidR="00B601D4" w:rsidRPr="00BC4939">
        <w:rPr>
          <w:rFonts w:ascii="Arial" w:hAnsi="Arial" w:cs="Arial"/>
          <w:sz w:val="18"/>
          <w:szCs w:val="18"/>
        </w:rPr>
        <w:t xml:space="preserve">IE846 de la </w:t>
      </w:r>
      <w:proofErr w:type="gramStart"/>
      <w:r w:rsidR="00B601D4" w:rsidRPr="00BC4939">
        <w:rPr>
          <w:rFonts w:ascii="Arial" w:hAnsi="Arial" w:cs="Arial"/>
          <w:sz w:val="18"/>
          <w:szCs w:val="18"/>
        </w:rPr>
        <w:t>Secretaria</w:t>
      </w:r>
      <w:proofErr w:type="gramEnd"/>
      <w:r w:rsidR="00B601D4" w:rsidRPr="00BC4939">
        <w:rPr>
          <w:rFonts w:ascii="Arial" w:hAnsi="Arial" w:cs="Arial"/>
          <w:sz w:val="18"/>
          <w:szCs w:val="18"/>
        </w:rPr>
        <w:t xml:space="preserve"> Distrital de Hacienda.</w:t>
      </w:r>
      <w:r w:rsidR="004D5C0A" w:rsidRPr="00EF486F">
        <w:rPr>
          <w:rFonts w:ascii="Arial" w:hAnsi="Arial" w:cs="Arial"/>
          <w:sz w:val="18"/>
          <w:szCs w:val="18"/>
        </w:rPr>
        <w:t xml:space="preserve"> </w:t>
      </w:r>
      <w:hyperlink r:id="rId1" w:history="1">
        <w:r w:rsidR="004D5C0A" w:rsidRPr="00EF486F">
          <w:rPr>
            <w:rStyle w:val="Hipervnculo"/>
            <w:rFonts w:ascii="Arial" w:hAnsi="Arial" w:cs="Arial"/>
            <w:sz w:val="18"/>
            <w:szCs w:val="18"/>
          </w:rPr>
          <w:t>https://www.shd.gov.co/shd/sites/default/files/normatividad/Concepto%20Procedencia%20de%20la%20sanci%C3%B3n%20de%20los%20art%C3%ADculos%20722%20y%20731%20del%20C%C3%B3digo%20de%20Comercio%20por%20cheque%20devuelto.pdf</w:t>
        </w:r>
      </w:hyperlink>
      <w:r w:rsidR="004D5C0A" w:rsidRPr="00EF486F">
        <w:rPr>
          <w:rFonts w:ascii="Arial" w:hAnsi="Arial" w:cs="Arial"/>
          <w:sz w:val="18"/>
          <w:szCs w:val="18"/>
        </w:rPr>
        <w:t xml:space="preserve"> </w:t>
      </w:r>
    </w:p>
  </w:footnote>
  <w:footnote w:id="4">
    <w:p w14:paraId="5141B62A" w14:textId="77777777" w:rsidR="00A262BF" w:rsidRPr="00BC4939" w:rsidRDefault="00A262BF" w:rsidP="00BC4939">
      <w:pPr>
        <w:pStyle w:val="Textonotapie"/>
        <w:ind w:right="-568"/>
        <w:jc w:val="both"/>
        <w:rPr>
          <w:rFonts w:ascii="Arial" w:hAnsi="Arial" w:cs="Arial"/>
          <w:sz w:val="18"/>
          <w:szCs w:val="18"/>
        </w:rPr>
      </w:pPr>
      <w:r w:rsidRPr="00BC4939">
        <w:rPr>
          <w:rStyle w:val="Refdenotaalpie"/>
          <w:rFonts w:ascii="Arial" w:hAnsi="Arial" w:cs="Arial"/>
          <w:sz w:val="18"/>
          <w:szCs w:val="18"/>
          <w:vertAlign w:val="baseline"/>
        </w:rPr>
        <w:footnoteRef/>
      </w:r>
      <w:r w:rsidRPr="00BC4939">
        <w:rPr>
          <w:rFonts w:ascii="Arial" w:hAnsi="Arial" w:cs="Arial"/>
          <w:sz w:val="18"/>
          <w:szCs w:val="18"/>
        </w:rPr>
        <w:t xml:space="preserve"> </w:t>
      </w:r>
      <w:r w:rsidR="00CF7FB4" w:rsidRPr="00BC4939">
        <w:rPr>
          <w:rFonts w:ascii="Arial" w:hAnsi="Arial" w:cs="Arial"/>
          <w:sz w:val="18"/>
          <w:szCs w:val="18"/>
        </w:rPr>
        <w:t>Sala Plena de la Corte Constitucional</w:t>
      </w:r>
      <w:r w:rsidR="00993312" w:rsidRPr="00BC4939">
        <w:rPr>
          <w:rFonts w:ascii="Arial" w:hAnsi="Arial" w:cs="Arial"/>
          <w:sz w:val="18"/>
          <w:szCs w:val="18"/>
        </w:rPr>
        <w:t xml:space="preserve">, expediente D-3797, Sentencia C-451 de 2022 del 12 de junio de 2002, </w:t>
      </w:r>
    </w:p>
  </w:footnote>
  <w:footnote w:id="5">
    <w:p w14:paraId="60F65108" w14:textId="77777777" w:rsidR="00B8438D" w:rsidRPr="00BC4939" w:rsidRDefault="00B8438D" w:rsidP="00BC4939">
      <w:pPr>
        <w:pStyle w:val="Textonotapie"/>
        <w:ind w:right="-568"/>
        <w:jc w:val="both"/>
        <w:rPr>
          <w:rFonts w:ascii="Arial" w:hAnsi="Arial" w:cs="Arial"/>
          <w:sz w:val="18"/>
          <w:szCs w:val="18"/>
        </w:rPr>
      </w:pPr>
      <w:r w:rsidRPr="00BC4939">
        <w:rPr>
          <w:rStyle w:val="Refdenotaalpie"/>
          <w:rFonts w:ascii="Arial" w:hAnsi="Arial" w:cs="Arial"/>
          <w:sz w:val="18"/>
          <w:szCs w:val="18"/>
          <w:vertAlign w:val="baseline"/>
        </w:rPr>
        <w:footnoteRef/>
      </w:r>
      <w:r w:rsidRPr="00BC4939">
        <w:rPr>
          <w:rFonts w:ascii="Arial" w:hAnsi="Arial" w:cs="Arial"/>
          <w:sz w:val="18"/>
          <w:szCs w:val="18"/>
        </w:rPr>
        <w:t xml:space="preserve"> </w:t>
      </w:r>
      <w:r w:rsidR="00BC5F23" w:rsidRPr="00BC4939">
        <w:rPr>
          <w:rFonts w:ascii="Arial" w:hAnsi="Arial" w:cs="Arial"/>
          <w:sz w:val="18"/>
          <w:szCs w:val="18"/>
          <w:shd w:val="clear" w:color="auto" w:fill="FFFFFF"/>
        </w:rPr>
        <w:t>Artículo 1º. Ley 1 de 1980</w:t>
      </w:r>
      <w:r w:rsidR="00BC5F23" w:rsidRPr="00BC4939">
        <w:rPr>
          <w:rFonts w:ascii="Arial" w:hAnsi="Arial" w:cs="Arial"/>
          <w:b/>
          <w:bCs/>
          <w:sz w:val="18"/>
          <w:szCs w:val="18"/>
          <w:shd w:val="clear" w:color="auto" w:fill="FFFFFF"/>
        </w:rPr>
        <w:t xml:space="preserve"> </w:t>
      </w:r>
      <w:r w:rsidR="00BC5F23" w:rsidRPr="00BC4939">
        <w:rPr>
          <w:rStyle w:val="vcitation"/>
          <w:rFonts w:ascii="Arial" w:hAnsi="Arial" w:cs="Arial"/>
          <w:sz w:val="18"/>
          <w:szCs w:val="18"/>
          <w:shd w:val="clear" w:color="auto" w:fill="FFFFFF"/>
        </w:rPr>
        <w:t>“Adicionase el Libro 3, Título III, Capítulo V, Sección 3, Subsección 3, del </w:t>
      </w:r>
      <w:hyperlink r:id="rId2" w:tgtFrame="_blank" w:history="1">
        <w:r w:rsidR="00BC5F23" w:rsidRPr="00BC4939">
          <w:rPr>
            <w:rStyle w:val="Hipervnculo"/>
            <w:rFonts w:ascii="Arial" w:hAnsi="Arial" w:cs="Arial"/>
            <w:color w:val="auto"/>
            <w:sz w:val="18"/>
            <w:szCs w:val="18"/>
          </w:rPr>
          <w:t>Código de Comercio</w:t>
        </w:r>
      </w:hyperlink>
      <w:r w:rsidR="00BC5F23" w:rsidRPr="00BC4939">
        <w:rPr>
          <w:rStyle w:val="vcitation"/>
          <w:rFonts w:ascii="Arial" w:hAnsi="Arial" w:cs="Arial"/>
          <w:sz w:val="18"/>
          <w:szCs w:val="18"/>
          <w:shd w:val="clear" w:color="auto" w:fill="FFFFFF"/>
        </w:rPr>
        <w:t>, con los siguientes artículos: Artículo 1º. Denomínense Cheques Fiscales aquellos que son girados por cualquier concepto a favor de las entidades públicas definidas en el artículo 20 del Decreto 130 de 1976”.</w:t>
      </w:r>
    </w:p>
  </w:footnote>
  <w:footnote w:id="6">
    <w:p w14:paraId="648F8FB3" w14:textId="77777777" w:rsidR="00362649" w:rsidRPr="00BC4939" w:rsidRDefault="00362649" w:rsidP="00BC4939">
      <w:pPr>
        <w:pStyle w:val="Textonotapie"/>
        <w:ind w:right="-568"/>
        <w:rPr>
          <w:rFonts w:ascii="Arial" w:hAnsi="Arial" w:cs="Arial"/>
          <w:sz w:val="18"/>
          <w:szCs w:val="18"/>
        </w:rPr>
      </w:pPr>
      <w:r w:rsidRPr="00BC4939">
        <w:rPr>
          <w:rStyle w:val="Refdenotaalpie"/>
          <w:rFonts w:ascii="Arial" w:hAnsi="Arial" w:cs="Arial"/>
          <w:sz w:val="18"/>
          <w:szCs w:val="18"/>
          <w:vertAlign w:val="baseline"/>
        </w:rPr>
        <w:footnoteRef/>
      </w:r>
      <w:r w:rsidRPr="00BC4939">
        <w:rPr>
          <w:rFonts w:ascii="Arial" w:hAnsi="Arial" w:cs="Arial"/>
          <w:sz w:val="18"/>
          <w:szCs w:val="18"/>
        </w:rPr>
        <w:t xml:space="preserve"> Consejo de Estado, Sala de Consulta y Servicio Civil, Concepto del 14 de febrero de 2013, Rad. 11001-03-06- 000-2012-00090-00 (2126), </w:t>
      </w:r>
      <w:proofErr w:type="gramStart"/>
      <w:r w:rsidRPr="00BC4939">
        <w:rPr>
          <w:rFonts w:ascii="Arial" w:hAnsi="Arial" w:cs="Arial"/>
          <w:sz w:val="18"/>
          <w:szCs w:val="18"/>
        </w:rPr>
        <w:t>Consejero</w:t>
      </w:r>
      <w:proofErr w:type="gramEnd"/>
      <w:r w:rsidRPr="00BC4939">
        <w:rPr>
          <w:rFonts w:ascii="Arial" w:hAnsi="Arial" w:cs="Arial"/>
          <w:sz w:val="18"/>
          <w:szCs w:val="18"/>
        </w:rPr>
        <w:t xml:space="preserve"> Ponente. Augusto Hernández Becerra.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700" w14:textId="77777777" w:rsidR="002E54A7" w:rsidRDefault="002E54A7">
    <w:pPr>
      <w:pStyle w:val="Encabezado"/>
    </w:pPr>
    <w:r>
      <w:rPr>
        <w:noProof/>
        <w:lang w:eastAsia="es-CO"/>
      </w:rPr>
      <w:drawing>
        <wp:anchor distT="0" distB="0" distL="114300" distR="114300" simplePos="0" relativeHeight="251659264" behindDoc="1" locked="0" layoutInCell="1" allowOverlap="1" wp14:anchorId="24FD246A" wp14:editId="1E6ACBB4">
          <wp:simplePos x="0" y="0"/>
          <wp:positionH relativeFrom="page">
            <wp:align>center</wp:align>
          </wp:positionH>
          <wp:positionV relativeFrom="paragraph">
            <wp:posOffset>-263208</wp:posOffset>
          </wp:positionV>
          <wp:extent cx="7167563" cy="799465"/>
          <wp:effectExtent l="0" t="0" r="0" b="0"/>
          <wp:wrapNone/>
          <wp:docPr id="10" name="Imagen 10"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167563" cy="799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9D7"/>
    <w:multiLevelType w:val="hybridMultilevel"/>
    <w:tmpl w:val="150A65DA"/>
    <w:lvl w:ilvl="0" w:tplc="D5861A60">
      <w:start w:val="1"/>
      <w:numFmt w:val="decimal"/>
      <w:lvlText w:val="%1-"/>
      <w:lvlJc w:val="left"/>
      <w:pPr>
        <w:ind w:left="3338" w:hanging="360"/>
      </w:pPr>
      <w:rPr>
        <w:rFonts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1" w15:restartNumberingAfterBreak="0">
    <w:nsid w:val="08D16ACE"/>
    <w:multiLevelType w:val="hybridMultilevel"/>
    <w:tmpl w:val="439E8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3513B"/>
    <w:multiLevelType w:val="hybridMultilevel"/>
    <w:tmpl w:val="457C379E"/>
    <w:lvl w:ilvl="0" w:tplc="F08024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C6F05"/>
    <w:multiLevelType w:val="hybridMultilevel"/>
    <w:tmpl w:val="AB241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FF2F69"/>
    <w:multiLevelType w:val="hybridMultilevel"/>
    <w:tmpl w:val="CF6E4F84"/>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E22DC0"/>
    <w:multiLevelType w:val="multilevel"/>
    <w:tmpl w:val="C7FA5C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1C5F207A"/>
    <w:multiLevelType w:val="hybridMultilevel"/>
    <w:tmpl w:val="C7C8D8C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72342A"/>
    <w:multiLevelType w:val="hybridMultilevel"/>
    <w:tmpl w:val="DA940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163701"/>
    <w:multiLevelType w:val="hybridMultilevel"/>
    <w:tmpl w:val="2ED86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0077EF"/>
    <w:multiLevelType w:val="hybridMultilevel"/>
    <w:tmpl w:val="DD20D7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A05BDE"/>
    <w:multiLevelType w:val="hybridMultilevel"/>
    <w:tmpl w:val="22F4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6A5660"/>
    <w:multiLevelType w:val="hybridMultilevel"/>
    <w:tmpl w:val="C7C8D8CC"/>
    <w:lvl w:ilvl="0" w:tplc="924ACC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0B03630"/>
    <w:multiLevelType w:val="hybridMultilevel"/>
    <w:tmpl w:val="0C8CA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28B5D2F"/>
    <w:multiLevelType w:val="hybridMultilevel"/>
    <w:tmpl w:val="3C4C7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4718A2"/>
    <w:multiLevelType w:val="hybridMultilevel"/>
    <w:tmpl w:val="C83AEB2E"/>
    <w:lvl w:ilvl="0" w:tplc="E684DD50">
      <w:start w:val="3"/>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662B46A3"/>
    <w:multiLevelType w:val="hybridMultilevel"/>
    <w:tmpl w:val="72744348"/>
    <w:lvl w:ilvl="0" w:tplc="AE50A232">
      <w:start w:val="1"/>
      <w:numFmt w:val="decimal"/>
      <w:lvlText w:val="%1)"/>
      <w:lvlJc w:val="left"/>
      <w:pPr>
        <w:ind w:left="720" w:hanging="360"/>
      </w:pPr>
      <w:rPr>
        <w:rFonts w:eastAsia="Calibri"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9B3255"/>
    <w:multiLevelType w:val="hybridMultilevel"/>
    <w:tmpl w:val="3D02C1E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05D9D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6385888">
    <w:abstractNumId w:val="1"/>
  </w:num>
  <w:num w:numId="2" w16cid:durableId="1432897185">
    <w:abstractNumId w:val="5"/>
  </w:num>
  <w:num w:numId="3" w16cid:durableId="914894143">
    <w:abstractNumId w:val="8"/>
  </w:num>
  <w:num w:numId="4" w16cid:durableId="439185937">
    <w:abstractNumId w:val="0"/>
  </w:num>
  <w:num w:numId="5" w16cid:durableId="499660665">
    <w:abstractNumId w:val="2"/>
  </w:num>
  <w:num w:numId="6" w16cid:durableId="19208601">
    <w:abstractNumId w:val="4"/>
  </w:num>
  <w:num w:numId="7" w16cid:durableId="709034311">
    <w:abstractNumId w:val="11"/>
  </w:num>
  <w:num w:numId="8" w16cid:durableId="480851759">
    <w:abstractNumId w:val="10"/>
  </w:num>
  <w:num w:numId="9" w16cid:durableId="1466585581">
    <w:abstractNumId w:val="3"/>
  </w:num>
  <w:num w:numId="10" w16cid:durableId="1837572420">
    <w:abstractNumId w:val="9"/>
  </w:num>
  <w:num w:numId="11" w16cid:durableId="888341217">
    <w:abstractNumId w:val="13"/>
  </w:num>
  <w:num w:numId="12" w16cid:durableId="1675719523">
    <w:abstractNumId w:val="12"/>
  </w:num>
  <w:num w:numId="13" w16cid:durableId="1146046594">
    <w:abstractNumId w:val="14"/>
  </w:num>
  <w:num w:numId="14" w16cid:durableId="554897421">
    <w:abstractNumId w:val="6"/>
  </w:num>
  <w:num w:numId="15" w16cid:durableId="832768326">
    <w:abstractNumId w:val="16"/>
  </w:num>
  <w:num w:numId="16" w16cid:durableId="645008663">
    <w:abstractNumId w:val="15"/>
  </w:num>
  <w:num w:numId="17" w16cid:durableId="548036027">
    <w:abstractNumId w:val="17"/>
  </w:num>
  <w:num w:numId="18" w16cid:durableId="583224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0"/>
    <w:rsid w:val="000006A5"/>
    <w:rsid w:val="00000CFB"/>
    <w:rsid w:val="00001227"/>
    <w:rsid w:val="000019D6"/>
    <w:rsid w:val="000035AA"/>
    <w:rsid w:val="00004AA4"/>
    <w:rsid w:val="00005BD6"/>
    <w:rsid w:val="000061A8"/>
    <w:rsid w:val="00012A76"/>
    <w:rsid w:val="00012FB8"/>
    <w:rsid w:val="00013800"/>
    <w:rsid w:val="00014D1A"/>
    <w:rsid w:val="00016A11"/>
    <w:rsid w:val="00017AA4"/>
    <w:rsid w:val="0002002C"/>
    <w:rsid w:val="000208EB"/>
    <w:rsid w:val="0002195C"/>
    <w:rsid w:val="00023200"/>
    <w:rsid w:val="00026235"/>
    <w:rsid w:val="00031862"/>
    <w:rsid w:val="000354BB"/>
    <w:rsid w:val="000356D5"/>
    <w:rsid w:val="00040C4F"/>
    <w:rsid w:val="00041379"/>
    <w:rsid w:val="000434B1"/>
    <w:rsid w:val="00045676"/>
    <w:rsid w:val="00052F8B"/>
    <w:rsid w:val="00053563"/>
    <w:rsid w:val="00053D84"/>
    <w:rsid w:val="00056178"/>
    <w:rsid w:val="000568DA"/>
    <w:rsid w:val="0005776B"/>
    <w:rsid w:val="00057810"/>
    <w:rsid w:val="0006030A"/>
    <w:rsid w:val="00062C56"/>
    <w:rsid w:val="00064388"/>
    <w:rsid w:val="000651F1"/>
    <w:rsid w:val="0006768F"/>
    <w:rsid w:val="00067F93"/>
    <w:rsid w:val="000720DF"/>
    <w:rsid w:val="0007333C"/>
    <w:rsid w:val="000751EE"/>
    <w:rsid w:val="00076E3A"/>
    <w:rsid w:val="000776A3"/>
    <w:rsid w:val="000776DB"/>
    <w:rsid w:val="00081826"/>
    <w:rsid w:val="00081D44"/>
    <w:rsid w:val="000855B8"/>
    <w:rsid w:val="00086BE0"/>
    <w:rsid w:val="00091125"/>
    <w:rsid w:val="00091776"/>
    <w:rsid w:val="00092829"/>
    <w:rsid w:val="00094602"/>
    <w:rsid w:val="00094DD5"/>
    <w:rsid w:val="000976A7"/>
    <w:rsid w:val="000A39FD"/>
    <w:rsid w:val="000A3EF7"/>
    <w:rsid w:val="000A6CF0"/>
    <w:rsid w:val="000A6D9E"/>
    <w:rsid w:val="000B3C55"/>
    <w:rsid w:val="000B3E7C"/>
    <w:rsid w:val="000B4512"/>
    <w:rsid w:val="000B4E43"/>
    <w:rsid w:val="000B7476"/>
    <w:rsid w:val="000C3371"/>
    <w:rsid w:val="000C3528"/>
    <w:rsid w:val="000C3797"/>
    <w:rsid w:val="000C7BB7"/>
    <w:rsid w:val="000D1E4F"/>
    <w:rsid w:val="000D1FE2"/>
    <w:rsid w:val="000D460B"/>
    <w:rsid w:val="000D579D"/>
    <w:rsid w:val="000D6271"/>
    <w:rsid w:val="000D76DF"/>
    <w:rsid w:val="000E307A"/>
    <w:rsid w:val="000E30E3"/>
    <w:rsid w:val="000E67EC"/>
    <w:rsid w:val="000E7171"/>
    <w:rsid w:val="000F1BE4"/>
    <w:rsid w:val="000F22A2"/>
    <w:rsid w:val="000F364C"/>
    <w:rsid w:val="000F52A2"/>
    <w:rsid w:val="00100650"/>
    <w:rsid w:val="00104DF4"/>
    <w:rsid w:val="0011060D"/>
    <w:rsid w:val="00114A25"/>
    <w:rsid w:val="00115649"/>
    <w:rsid w:val="001158C6"/>
    <w:rsid w:val="00116D6F"/>
    <w:rsid w:val="00117880"/>
    <w:rsid w:val="0012303A"/>
    <w:rsid w:val="0012396C"/>
    <w:rsid w:val="001259A9"/>
    <w:rsid w:val="00126D25"/>
    <w:rsid w:val="00131116"/>
    <w:rsid w:val="00137835"/>
    <w:rsid w:val="001378C6"/>
    <w:rsid w:val="001420A6"/>
    <w:rsid w:val="00144C9F"/>
    <w:rsid w:val="0014533D"/>
    <w:rsid w:val="00147E36"/>
    <w:rsid w:val="00150A62"/>
    <w:rsid w:val="001510BB"/>
    <w:rsid w:val="00155BE1"/>
    <w:rsid w:val="00163655"/>
    <w:rsid w:val="001638E2"/>
    <w:rsid w:val="0016548E"/>
    <w:rsid w:val="00166B40"/>
    <w:rsid w:val="00166C52"/>
    <w:rsid w:val="0016763D"/>
    <w:rsid w:val="0016795C"/>
    <w:rsid w:val="00170283"/>
    <w:rsid w:val="00170FAA"/>
    <w:rsid w:val="00174309"/>
    <w:rsid w:val="001743C0"/>
    <w:rsid w:val="00174E2C"/>
    <w:rsid w:val="00180598"/>
    <w:rsid w:val="00180C9D"/>
    <w:rsid w:val="00181D31"/>
    <w:rsid w:val="001822FD"/>
    <w:rsid w:val="001859D9"/>
    <w:rsid w:val="00187000"/>
    <w:rsid w:val="00190BD7"/>
    <w:rsid w:val="001924B5"/>
    <w:rsid w:val="00192D1A"/>
    <w:rsid w:val="00193259"/>
    <w:rsid w:val="001938BA"/>
    <w:rsid w:val="00193A37"/>
    <w:rsid w:val="001A0382"/>
    <w:rsid w:val="001A127E"/>
    <w:rsid w:val="001A26E0"/>
    <w:rsid w:val="001A4811"/>
    <w:rsid w:val="001A4A2F"/>
    <w:rsid w:val="001A58C6"/>
    <w:rsid w:val="001A6BB6"/>
    <w:rsid w:val="001A7969"/>
    <w:rsid w:val="001B25A2"/>
    <w:rsid w:val="001B531F"/>
    <w:rsid w:val="001B54B1"/>
    <w:rsid w:val="001B7BD9"/>
    <w:rsid w:val="001C079C"/>
    <w:rsid w:val="001C20A5"/>
    <w:rsid w:val="001C2C60"/>
    <w:rsid w:val="001C32EA"/>
    <w:rsid w:val="001C3CE5"/>
    <w:rsid w:val="001C48DB"/>
    <w:rsid w:val="001C5748"/>
    <w:rsid w:val="001C73BE"/>
    <w:rsid w:val="001C7447"/>
    <w:rsid w:val="001D30FA"/>
    <w:rsid w:val="001D3180"/>
    <w:rsid w:val="001D499D"/>
    <w:rsid w:val="001E0442"/>
    <w:rsid w:val="001E0D6B"/>
    <w:rsid w:val="001E1D6B"/>
    <w:rsid w:val="001E76A0"/>
    <w:rsid w:val="001F1A9F"/>
    <w:rsid w:val="001F1E9B"/>
    <w:rsid w:val="001F21EE"/>
    <w:rsid w:val="001F2DBD"/>
    <w:rsid w:val="001F3BAE"/>
    <w:rsid w:val="001F4CBB"/>
    <w:rsid w:val="001F5483"/>
    <w:rsid w:val="001F5608"/>
    <w:rsid w:val="001F658D"/>
    <w:rsid w:val="001F6B50"/>
    <w:rsid w:val="001F7184"/>
    <w:rsid w:val="002032CE"/>
    <w:rsid w:val="00204C9E"/>
    <w:rsid w:val="0020671A"/>
    <w:rsid w:val="00206A84"/>
    <w:rsid w:val="00206E12"/>
    <w:rsid w:val="00212111"/>
    <w:rsid w:val="002141B0"/>
    <w:rsid w:val="00217E94"/>
    <w:rsid w:val="00222718"/>
    <w:rsid w:val="002228A1"/>
    <w:rsid w:val="0022348D"/>
    <w:rsid w:val="00224152"/>
    <w:rsid w:val="00227818"/>
    <w:rsid w:val="00230B27"/>
    <w:rsid w:val="00232B5B"/>
    <w:rsid w:val="00233EE7"/>
    <w:rsid w:val="00236B6F"/>
    <w:rsid w:val="002370B2"/>
    <w:rsid w:val="00242731"/>
    <w:rsid w:val="00243252"/>
    <w:rsid w:val="002445D9"/>
    <w:rsid w:val="0024591C"/>
    <w:rsid w:val="00245B7D"/>
    <w:rsid w:val="002465D8"/>
    <w:rsid w:val="00251245"/>
    <w:rsid w:val="00254D11"/>
    <w:rsid w:val="0025637C"/>
    <w:rsid w:val="0026140F"/>
    <w:rsid w:val="00264E7F"/>
    <w:rsid w:val="00265871"/>
    <w:rsid w:val="00272E11"/>
    <w:rsid w:val="00274867"/>
    <w:rsid w:val="002757C0"/>
    <w:rsid w:val="00275DEF"/>
    <w:rsid w:val="0028103B"/>
    <w:rsid w:val="00281DC0"/>
    <w:rsid w:val="00283C1A"/>
    <w:rsid w:val="0028411B"/>
    <w:rsid w:val="00286B4D"/>
    <w:rsid w:val="002A031F"/>
    <w:rsid w:val="002A0356"/>
    <w:rsid w:val="002A0C2D"/>
    <w:rsid w:val="002A31D8"/>
    <w:rsid w:val="002A33CF"/>
    <w:rsid w:val="002A474A"/>
    <w:rsid w:val="002A4844"/>
    <w:rsid w:val="002A5C48"/>
    <w:rsid w:val="002A6556"/>
    <w:rsid w:val="002B0B88"/>
    <w:rsid w:val="002B2AD3"/>
    <w:rsid w:val="002B3E8F"/>
    <w:rsid w:val="002B44F7"/>
    <w:rsid w:val="002B7EDE"/>
    <w:rsid w:val="002C0694"/>
    <w:rsid w:val="002C2654"/>
    <w:rsid w:val="002C2B87"/>
    <w:rsid w:val="002C4549"/>
    <w:rsid w:val="002C45C1"/>
    <w:rsid w:val="002C5643"/>
    <w:rsid w:val="002C650E"/>
    <w:rsid w:val="002C6A22"/>
    <w:rsid w:val="002D24F9"/>
    <w:rsid w:val="002D2995"/>
    <w:rsid w:val="002D4885"/>
    <w:rsid w:val="002D6C83"/>
    <w:rsid w:val="002E4C3D"/>
    <w:rsid w:val="002E54A7"/>
    <w:rsid w:val="002E6D08"/>
    <w:rsid w:val="002E6F26"/>
    <w:rsid w:val="002F2157"/>
    <w:rsid w:val="002F4123"/>
    <w:rsid w:val="002F7459"/>
    <w:rsid w:val="0030166C"/>
    <w:rsid w:val="003020FE"/>
    <w:rsid w:val="00304B49"/>
    <w:rsid w:val="00304B7B"/>
    <w:rsid w:val="00304D77"/>
    <w:rsid w:val="00305F12"/>
    <w:rsid w:val="0031503B"/>
    <w:rsid w:val="0032015E"/>
    <w:rsid w:val="00321737"/>
    <w:rsid w:val="00322D2C"/>
    <w:rsid w:val="00323131"/>
    <w:rsid w:val="00323852"/>
    <w:rsid w:val="00324384"/>
    <w:rsid w:val="0032651B"/>
    <w:rsid w:val="003355D2"/>
    <w:rsid w:val="00335A58"/>
    <w:rsid w:val="003377C3"/>
    <w:rsid w:val="00341C86"/>
    <w:rsid w:val="003420DD"/>
    <w:rsid w:val="003431D9"/>
    <w:rsid w:val="00343D90"/>
    <w:rsid w:val="00344AD7"/>
    <w:rsid w:val="00345726"/>
    <w:rsid w:val="00345D1F"/>
    <w:rsid w:val="00346842"/>
    <w:rsid w:val="00351021"/>
    <w:rsid w:val="00351984"/>
    <w:rsid w:val="0035230E"/>
    <w:rsid w:val="00353EB8"/>
    <w:rsid w:val="00355CBB"/>
    <w:rsid w:val="003575B1"/>
    <w:rsid w:val="00362649"/>
    <w:rsid w:val="003626E9"/>
    <w:rsid w:val="00363F66"/>
    <w:rsid w:val="0036622F"/>
    <w:rsid w:val="00367182"/>
    <w:rsid w:val="003713BD"/>
    <w:rsid w:val="00374A28"/>
    <w:rsid w:val="003757F6"/>
    <w:rsid w:val="0037744D"/>
    <w:rsid w:val="0038262A"/>
    <w:rsid w:val="0038543F"/>
    <w:rsid w:val="0038705D"/>
    <w:rsid w:val="00387829"/>
    <w:rsid w:val="00387CD6"/>
    <w:rsid w:val="00390DE2"/>
    <w:rsid w:val="00391534"/>
    <w:rsid w:val="00391890"/>
    <w:rsid w:val="003A0D8C"/>
    <w:rsid w:val="003A0E7B"/>
    <w:rsid w:val="003A16AF"/>
    <w:rsid w:val="003A30B7"/>
    <w:rsid w:val="003A3D2C"/>
    <w:rsid w:val="003B1577"/>
    <w:rsid w:val="003B5216"/>
    <w:rsid w:val="003B5880"/>
    <w:rsid w:val="003C00D2"/>
    <w:rsid w:val="003C07EF"/>
    <w:rsid w:val="003C394C"/>
    <w:rsid w:val="003C61F1"/>
    <w:rsid w:val="003C6C66"/>
    <w:rsid w:val="003C720C"/>
    <w:rsid w:val="003D1515"/>
    <w:rsid w:val="003D2E2A"/>
    <w:rsid w:val="003D34B1"/>
    <w:rsid w:val="003D3D64"/>
    <w:rsid w:val="003D446E"/>
    <w:rsid w:val="003D4A13"/>
    <w:rsid w:val="003D621A"/>
    <w:rsid w:val="003D6999"/>
    <w:rsid w:val="003E0170"/>
    <w:rsid w:val="003E19B8"/>
    <w:rsid w:val="003E2B08"/>
    <w:rsid w:val="003E359A"/>
    <w:rsid w:val="003E4E66"/>
    <w:rsid w:val="003E51DE"/>
    <w:rsid w:val="003E54B9"/>
    <w:rsid w:val="003E787A"/>
    <w:rsid w:val="003E7CEC"/>
    <w:rsid w:val="003F1E11"/>
    <w:rsid w:val="003F2A85"/>
    <w:rsid w:val="003F2DCB"/>
    <w:rsid w:val="003F326C"/>
    <w:rsid w:val="003F4A04"/>
    <w:rsid w:val="003F4D04"/>
    <w:rsid w:val="003F535B"/>
    <w:rsid w:val="003F6D6F"/>
    <w:rsid w:val="00404541"/>
    <w:rsid w:val="004049E5"/>
    <w:rsid w:val="0040520E"/>
    <w:rsid w:val="00412794"/>
    <w:rsid w:val="0041294F"/>
    <w:rsid w:val="004130D3"/>
    <w:rsid w:val="00413FC9"/>
    <w:rsid w:val="00414AE8"/>
    <w:rsid w:val="004205C7"/>
    <w:rsid w:val="00421F8F"/>
    <w:rsid w:val="00422C6C"/>
    <w:rsid w:val="0042366E"/>
    <w:rsid w:val="004259DC"/>
    <w:rsid w:val="00425AA7"/>
    <w:rsid w:val="0042663F"/>
    <w:rsid w:val="00430224"/>
    <w:rsid w:val="00431D09"/>
    <w:rsid w:val="004332B1"/>
    <w:rsid w:val="004368F3"/>
    <w:rsid w:val="00440C8E"/>
    <w:rsid w:val="004439DB"/>
    <w:rsid w:val="00445E74"/>
    <w:rsid w:val="00450ACE"/>
    <w:rsid w:val="004510F3"/>
    <w:rsid w:val="004520FC"/>
    <w:rsid w:val="00452603"/>
    <w:rsid w:val="004526DC"/>
    <w:rsid w:val="0045605E"/>
    <w:rsid w:val="0045675C"/>
    <w:rsid w:val="004575ED"/>
    <w:rsid w:val="00460813"/>
    <w:rsid w:val="0046437B"/>
    <w:rsid w:val="00464ACE"/>
    <w:rsid w:val="00464EF4"/>
    <w:rsid w:val="00465F15"/>
    <w:rsid w:val="00467811"/>
    <w:rsid w:val="00470996"/>
    <w:rsid w:val="004722B8"/>
    <w:rsid w:val="004736AC"/>
    <w:rsid w:val="00476137"/>
    <w:rsid w:val="004814CC"/>
    <w:rsid w:val="004817C6"/>
    <w:rsid w:val="00486A6A"/>
    <w:rsid w:val="0048777D"/>
    <w:rsid w:val="0049045E"/>
    <w:rsid w:val="00491468"/>
    <w:rsid w:val="0049377B"/>
    <w:rsid w:val="0049551A"/>
    <w:rsid w:val="00496BE7"/>
    <w:rsid w:val="00497E2A"/>
    <w:rsid w:val="004A1F4A"/>
    <w:rsid w:val="004A2827"/>
    <w:rsid w:val="004A60F1"/>
    <w:rsid w:val="004A6C05"/>
    <w:rsid w:val="004A6EB2"/>
    <w:rsid w:val="004B04C9"/>
    <w:rsid w:val="004B0B80"/>
    <w:rsid w:val="004B0C3F"/>
    <w:rsid w:val="004B17A5"/>
    <w:rsid w:val="004B2744"/>
    <w:rsid w:val="004B27E3"/>
    <w:rsid w:val="004B33EA"/>
    <w:rsid w:val="004B427E"/>
    <w:rsid w:val="004B523A"/>
    <w:rsid w:val="004B62E1"/>
    <w:rsid w:val="004C1A99"/>
    <w:rsid w:val="004C44F3"/>
    <w:rsid w:val="004C59E0"/>
    <w:rsid w:val="004C5E63"/>
    <w:rsid w:val="004C68E4"/>
    <w:rsid w:val="004D1191"/>
    <w:rsid w:val="004D168E"/>
    <w:rsid w:val="004D4862"/>
    <w:rsid w:val="004D5712"/>
    <w:rsid w:val="004D5C0A"/>
    <w:rsid w:val="004E03EF"/>
    <w:rsid w:val="004E06BD"/>
    <w:rsid w:val="004E1E54"/>
    <w:rsid w:val="004E1ED1"/>
    <w:rsid w:val="004E22F4"/>
    <w:rsid w:val="004E691B"/>
    <w:rsid w:val="004F1C1E"/>
    <w:rsid w:val="004F3A0D"/>
    <w:rsid w:val="004F3B5A"/>
    <w:rsid w:val="004F441A"/>
    <w:rsid w:val="005000AA"/>
    <w:rsid w:val="00502732"/>
    <w:rsid w:val="005045E1"/>
    <w:rsid w:val="005060FF"/>
    <w:rsid w:val="00506469"/>
    <w:rsid w:val="00506B90"/>
    <w:rsid w:val="00506EE0"/>
    <w:rsid w:val="00510184"/>
    <w:rsid w:val="00511AE6"/>
    <w:rsid w:val="0051779B"/>
    <w:rsid w:val="00522279"/>
    <w:rsid w:val="005226F4"/>
    <w:rsid w:val="00524A4B"/>
    <w:rsid w:val="00524B3B"/>
    <w:rsid w:val="00525280"/>
    <w:rsid w:val="0052593F"/>
    <w:rsid w:val="00526827"/>
    <w:rsid w:val="00526BEB"/>
    <w:rsid w:val="0053253F"/>
    <w:rsid w:val="00532C82"/>
    <w:rsid w:val="00533307"/>
    <w:rsid w:val="0053407D"/>
    <w:rsid w:val="0054023C"/>
    <w:rsid w:val="00540B68"/>
    <w:rsid w:val="00540B95"/>
    <w:rsid w:val="00541271"/>
    <w:rsid w:val="00541A47"/>
    <w:rsid w:val="005457AC"/>
    <w:rsid w:val="00546B77"/>
    <w:rsid w:val="00551C61"/>
    <w:rsid w:val="005523C9"/>
    <w:rsid w:val="005606E7"/>
    <w:rsid w:val="00560F2D"/>
    <w:rsid w:val="00567806"/>
    <w:rsid w:val="00567F27"/>
    <w:rsid w:val="0057165E"/>
    <w:rsid w:val="00571BDA"/>
    <w:rsid w:val="0057384F"/>
    <w:rsid w:val="0057700B"/>
    <w:rsid w:val="00577083"/>
    <w:rsid w:val="00577A45"/>
    <w:rsid w:val="005800CD"/>
    <w:rsid w:val="005818EB"/>
    <w:rsid w:val="00582525"/>
    <w:rsid w:val="00585637"/>
    <w:rsid w:val="00586276"/>
    <w:rsid w:val="00586C2F"/>
    <w:rsid w:val="00586F2C"/>
    <w:rsid w:val="00586FF9"/>
    <w:rsid w:val="00590D64"/>
    <w:rsid w:val="00591613"/>
    <w:rsid w:val="00591B67"/>
    <w:rsid w:val="005923EB"/>
    <w:rsid w:val="005929CC"/>
    <w:rsid w:val="00593070"/>
    <w:rsid w:val="00593B37"/>
    <w:rsid w:val="005954DC"/>
    <w:rsid w:val="005979B4"/>
    <w:rsid w:val="005A01D3"/>
    <w:rsid w:val="005A2A9D"/>
    <w:rsid w:val="005A7235"/>
    <w:rsid w:val="005B38CC"/>
    <w:rsid w:val="005B6A6B"/>
    <w:rsid w:val="005C0822"/>
    <w:rsid w:val="005C1215"/>
    <w:rsid w:val="005C2EB9"/>
    <w:rsid w:val="005C518B"/>
    <w:rsid w:val="005C558F"/>
    <w:rsid w:val="005D42FD"/>
    <w:rsid w:val="005D5EE8"/>
    <w:rsid w:val="005E1810"/>
    <w:rsid w:val="005E5513"/>
    <w:rsid w:val="005E5ED5"/>
    <w:rsid w:val="005E7B5A"/>
    <w:rsid w:val="005F0517"/>
    <w:rsid w:val="005F060C"/>
    <w:rsid w:val="005F1176"/>
    <w:rsid w:val="005F1262"/>
    <w:rsid w:val="005F2206"/>
    <w:rsid w:val="005F249F"/>
    <w:rsid w:val="005F3097"/>
    <w:rsid w:val="005F375E"/>
    <w:rsid w:val="005F73A8"/>
    <w:rsid w:val="005F77C8"/>
    <w:rsid w:val="0060215B"/>
    <w:rsid w:val="00603829"/>
    <w:rsid w:val="00606188"/>
    <w:rsid w:val="00606F8A"/>
    <w:rsid w:val="00607800"/>
    <w:rsid w:val="006117FF"/>
    <w:rsid w:val="00624865"/>
    <w:rsid w:val="00624C2F"/>
    <w:rsid w:val="00625158"/>
    <w:rsid w:val="006261CA"/>
    <w:rsid w:val="006262D0"/>
    <w:rsid w:val="006315F1"/>
    <w:rsid w:val="0063671E"/>
    <w:rsid w:val="006417E2"/>
    <w:rsid w:val="006434A7"/>
    <w:rsid w:val="006468F4"/>
    <w:rsid w:val="00651602"/>
    <w:rsid w:val="0065349E"/>
    <w:rsid w:val="00653E1B"/>
    <w:rsid w:val="00656606"/>
    <w:rsid w:val="006635AE"/>
    <w:rsid w:val="00663BA4"/>
    <w:rsid w:val="00664381"/>
    <w:rsid w:val="006644B8"/>
    <w:rsid w:val="00665AFF"/>
    <w:rsid w:val="006703FD"/>
    <w:rsid w:val="00670A44"/>
    <w:rsid w:val="00671FE7"/>
    <w:rsid w:val="006728D9"/>
    <w:rsid w:val="00672D1E"/>
    <w:rsid w:val="00673E98"/>
    <w:rsid w:val="006764B0"/>
    <w:rsid w:val="00681194"/>
    <w:rsid w:val="0068221D"/>
    <w:rsid w:val="00682985"/>
    <w:rsid w:val="00685388"/>
    <w:rsid w:val="00686696"/>
    <w:rsid w:val="006868DD"/>
    <w:rsid w:val="00687C76"/>
    <w:rsid w:val="0069037F"/>
    <w:rsid w:val="00691774"/>
    <w:rsid w:val="0069498A"/>
    <w:rsid w:val="00696441"/>
    <w:rsid w:val="00697136"/>
    <w:rsid w:val="006A2958"/>
    <w:rsid w:val="006A2BB2"/>
    <w:rsid w:val="006A3541"/>
    <w:rsid w:val="006A3A8A"/>
    <w:rsid w:val="006A6F54"/>
    <w:rsid w:val="006B0E74"/>
    <w:rsid w:val="006B4C9A"/>
    <w:rsid w:val="006B6AE9"/>
    <w:rsid w:val="006C276C"/>
    <w:rsid w:val="006C3AE8"/>
    <w:rsid w:val="006C4C99"/>
    <w:rsid w:val="006C726E"/>
    <w:rsid w:val="006D183D"/>
    <w:rsid w:val="006D2FB8"/>
    <w:rsid w:val="006D3EF7"/>
    <w:rsid w:val="006E2BE2"/>
    <w:rsid w:val="006E2D7B"/>
    <w:rsid w:val="006E5E3A"/>
    <w:rsid w:val="006F0946"/>
    <w:rsid w:val="006F17BF"/>
    <w:rsid w:val="006F2D9F"/>
    <w:rsid w:val="00701632"/>
    <w:rsid w:val="007029D9"/>
    <w:rsid w:val="00703CB7"/>
    <w:rsid w:val="00704338"/>
    <w:rsid w:val="00704908"/>
    <w:rsid w:val="007052AF"/>
    <w:rsid w:val="007122B0"/>
    <w:rsid w:val="007163CD"/>
    <w:rsid w:val="007177BF"/>
    <w:rsid w:val="00717C51"/>
    <w:rsid w:val="00721399"/>
    <w:rsid w:val="007255A1"/>
    <w:rsid w:val="00725992"/>
    <w:rsid w:val="00727757"/>
    <w:rsid w:val="007307AD"/>
    <w:rsid w:val="00732950"/>
    <w:rsid w:val="00736B9C"/>
    <w:rsid w:val="007400F3"/>
    <w:rsid w:val="0074437A"/>
    <w:rsid w:val="00744E04"/>
    <w:rsid w:val="0074684C"/>
    <w:rsid w:val="007502E9"/>
    <w:rsid w:val="00750824"/>
    <w:rsid w:val="00751312"/>
    <w:rsid w:val="00752813"/>
    <w:rsid w:val="0075366E"/>
    <w:rsid w:val="007544B4"/>
    <w:rsid w:val="0075773A"/>
    <w:rsid w:val="00760CB4"/>
    <w:rsid w:val="00762216"/>
    <w:rsid w:val="007626B6"/>
    <w:rsid w:val="00762816"/>
    <w:rsid w:val="00762895"/>
    <w:rsid w:val="00764522"/>
    <w:rsid w:val="00765EE7"/>
    <w:rsid w:val="0077017E"/>
    <w:rsid w:val="0077076F"/>
    <w:rsid w:val="00771765"/>
    <w:rsid w:val="007719D9"/>
    <w:rsid w:val="00771FE0"/>
    <w:rsid w:val="00772AC0"/>
    <w:rsid w:val="00773EAA"/>
    <w:rsid w:val="007772FB"/>
    <w:rsid w:val="00793DC4"/>
    <w:rsid w:val="00794967"/>
    <w:rsid w:val="00795100"/>
    <w:rsid w:val="00796DDE"/>
    <w:rsid w:val="007A4344"/>
    <w:rsid w:val="007A56D0"/>
    <w:rsid w:val="007A6C88"/>
    <w:rsid w:val="007B0241"/>
    <w:rsid w:val="007B3788"/>
    <w:rsid w:val="007B41FE"/>
    <w:rsid w:val="007B45F5"/>
    <w:rsid w:val="007B62D5"/>
    <w:rsid w:val="007B7193"/>
    <w:rsid w:val="007B7647"/>
    <w:rsid w:val="007C4645"/>
    <w:rsid w:val="007C6181"/>
    <w:rsid w:val="007C739F"/>
    <w:rsid w:val="007D1F1A"/>
    <w:rsid w:val="007D3318"/>
    <w:rsid w:val="007D3C9E"/>
    <w:rsid w:val="007D4E22"/>
    <w:rsid w:val="007D5FB2"/>
    <w:rsid w:val="007D678B"/>
    <w:rsid w:val="007E0840"/>
    <w:rsid w:val="007E0877"/>
    <w:rsid w:val="007E772B"/>
    <w:rsid w:val="007F0446"/>
    <w:rsid w:val="007F0EA8"/>
    <w:rsid w:val="007F2421"/>
    <w:rsid w:val="007F4DBD"/>
    <w:rsid w:val="007F7037"/>
    <w:rsid w:val="0080057B"/>
    <w:rsid w:val="00801692"/>
    <w:rsid w:val="00803F5A"/>
    <w:rsid w:val="008064FD"/>
    <w:rsid w:val="00806631"/>
    <w:rsid w:val="00806F68"/>
    <w:rsid w:val="008073AF"/>
    <w:rsid w:val="00807459"/>
    <w:rsid w:val="0081365B"/>
    <w:rsid w:val="0081427F"/>
    <w:rsid w:val="00815CCA"/>
    <w:rsid w:val="008161ED"/>
    <w:rsid w:val="00817E45"/>
    <w:rsid w:val="00820045"/>
    <w:rsid w:val="00822403"/>
    <w:rsid w:val="00824429"/>
    <w:rsid w:val="00830697"/>
    <w:rsid w:val="00833887"/>
    <w:rsid w:val="00835E0D"/>
    <w:rsid w:val="00837597"/>
    <w:rsid w:val="00840972"/>
    <w:rsid w:val="00841526"/>
    <w:rsid w:val="008415A8"/>
    <w:rsid w:val="0084220B"/>
    <w:rsid w:val="00843808"/>
    <w:rsid w:val="008466A3"/>
    <w:rsid w:val="00846E81"/>
    <w:rsid w:val="008531BD"/>
    <w:rsid w:val="008536B8"/>
    <w:rsid w:val="00854E2E"/>
    <w:rsid w:val="00857F6F"/>
    <w:rsid w:val="00863128"/>
    <w:rsid w:val="00863FF2"/>
    <w:rsid w:val="00867764"/>
    <w:rsid w:val="00867F03"/>
    <w:rsid w:val="008701E6"/>
    <w:rsid w:val="0087313C"/>
    <w:rsid w:val="00876C74"/>
    <w:rsid w:val="00876FCB"/>
    <w:rsid w:val="008771D8"/>
    <w:rsid w:val="00880E93"/>
    <w:rsid w:val="008908AE"/>
    <w:rsid w:val="00890D78"/>
    <w:rsid w:val="008937AF"/>
    <w:rsid w:val="008939F6"/>
    <w:rsid w:val="00893D62"/>
    <w:rsid w:val="008A0C96"/>
    <w:rsid w:val="008A3F85"/>
    <w:rsid w:val="008A740C"/>
    <w:rsid w:val="008B2429"/>
    <w:rsid w:val="008B5B4D"/>
    <w:rsid w:val="008B600C"/>
    <w:rsid w:val="008C2E26"/>
    <w:rsid w:val="008C5822"/>
    <w:rsid w:val="008C7656"/>
    <w:rsid w:val="008D2230"/>
    <w:rsid w:val="008D7BFC"/>
    <w:rsid w:val="008D7F70"/>
    <w:rsid w:val="008E3679"/>
    <w:rsid w:val="008E3E24"/>
    <w:rsid w:val="008E787C"/>
    <w:rsid w:val="008F05B0"/>
    <w:rsid w:val="008F0A2E"/>
    <w:rsid w:val="008F1350"/>
    <w:rsid w:val="008F3680"/>
    <w:rsid w:val="00900157"/>
    <w:rsid w:val="00900FA9"/>
    <w:rsid w:val="00901671"/>
    <w:rsid w:val="00901873"/>
    <w:rsid w:val="00910078"/>
    <w:rsid w:val="00910264"/>
    <w:rsid w:val="00914E06"/>
    <w:rsid w:val="009153A0"/>
    <w:rsid w:val="00915664"/>
    <w:rsid w:val="009169D1"/>
    <w:rsid w:val="009173B1"/>
    <w:rsid w:val="00924CA5"/>
    <w:rsid w:val="009253D1"/>
    <w:rsid w:val="009276B0"/>
    <w:rsid w:val="00930090"/>
    <w:rsid w:val="00930CE1"/>
    <w:rsid w:val="00932B4D"/>
    <w:rsid w:val="0093615C"/>
    <w:rsid w:val="00937D08"/>
    <w:rsid w:val="009460D6"/>
    <w:rsid w:val="00946327"/>
    <w:rsid w:val="00946F1B"/>
    <w:rsid w:val="0094789B"/>
    <w:rsid w:val="00951480"/>
    <w:rsid w:val="009522FF"/>
    <w:rsid w:val="00956EA4"/>
    <w:rsid w:val="00961715"/>
    <w:rsid w:val="00962E56"/>
    <w:rsid w:val="0096387A"/>
    <w:rsid w:val="009649D9"/>
    <w:rsid w:val="00965B55"/>
    <w:rsid w:val="00971617"/>
    <w:rsid w:val="00974598"/>
    <w:rsid w:val="00974F77"/>
    <w:rsid w:val="0098149F"/>
    <w:rsid w:val="009818D5"/>
    <w:rsid w:val="0098493C"/>
    <w:rsid w:val="009917A8"/>
    <w:rsid w:val="00993312"/>
    <w:rsid w:val="00993775"/>
    <w:rsid w:val="00994EC8"/>
    <w:rsid w:val="009A48DF"/>
    <w:rsid w:val="009A594E"/>
    <w:rsid w:val="009A673B"/>
    <w:rsid w:val="009A6ABF"/>
    <w:rsid w:val="009A79E5"/>
    <w:rsid w:val="009B08F7"/>
    <w:rsid w:val="009B1C09"/>
    <w:rsid w:val="009B226D"/>
    <w:rsid w:val="009B3DC4"/>
    <w:rsid w:val="009B7B0C"/>
    <w:rsid w:val="009C1D82"/>
    <w:rsid w:val="009C5F1B"/>
    <w:rsid w:val="009C5F5E"/>
    <w:rsid w:val="009C5FE7"/>
    <w:rsid w:val="009D289C"/>
    <w:rsid w:val="009D38EC"/>
    <w:rsid w:val="009D4881"/>
    <w:rsid w:val="009D5422"/>
    <w:rsid w:val="009D5439"/>
    <w:rsid w:val="009D5E2D"/>
    <w:rsid w:val="009D63A9"/>
    <w:rsid w:val="009D69C1"/>
    <w:rsid w:val="009E0859"/>
    <w:rsid w:val="009E1132"/>
    <w:rsid w:val="009E19DB"/>
    <w:rsid w:val="009E26EC"/>
    <w:rsid w:val="009E27DE"/>
    <w:rsid w:val="009E374A"/>
    <w:rsid w:val="009E4196"/>
    <w:rsid w:val="009E7F79"/>
    <w:rsid w:val="009F4AC2"/>
    <w:rsid w:val="009F5311"/>
    <w:rsid w:val="009F68C5"/>
    <w:rsid w:val="00A03BB5"/>
    <w:rsid w:val="00A03F90"/>
    <w:rsid w:val="00A07D26"/>
    <w:rsid w:val="00A10CD8"/>
    <w:rsid w:val="00A10F93"/>
    <w:rsid w:val="00A11E39"/>
    <w:rsid w:val="00A14463"/>
    <w:rsid w:val="00A16E77"/>
    <w:rsid w:val="00A20935"/>
    <w:rsid w:val="00A24292"/>
    <w:rsid w:val="00A251FB"/>
    <w:rsid w:val="00A25FF0"/>
    <w:rsid w:val="00A262BF"/>
    <w:rsid w:val="00A2704C"/>
    <w:rsid w:val="00A274E4"/>
    <w:rsid w:val="00A3119F"/>
    <w:rsid w:val="00A366ED"/>
    <w:rsid w:val="00A379D7"/>
    <w:rsid w:val="00A41AE7"/>
    <w:rsid w:val="00A42A47"/>
    <w:rsid w:val="00A469BF"/>
    <w:rsid w:val="00A54CAA"/>
    <w:rsid w:val="00A571ED"/>
    <w:rsid w:val="00A577D8"/>
    <w:rsid w:val="00A60195"/>
    <w:rsid w:val="00A62256"/>
    <w:rsid w:val="00A6659B"/>
    <w:rsid w:val="00A75632"/>
    <w:rsid w:val="00A76146"/>
    <w:rsid w:val="00A76BC1"/>
    <w:rsid w:val="00A83ED8"/>
    <w:rsid w:val="00A946FC"/>
    <w:rsid w:val="00A94A19"/>
    <w:rsid w:val="00A94AFA"/>
    <w:rsid w:val="00A94CA3"/>
    <w:rsid w:val="00A94D98"/>
    <w:rsid w:val="00A9547B"/>
    <w:rsid w:val="00A97EDD"/>
    <w:rsid w:val="00AA06C6"/>
    <w:rsid w:val="00AA0FA6"/>
    <w:rsid w:val="00AA476A"/>
    <w:rsid w:val="00AA4A21"/>
    <w:rsid w:val="00AA6253"/>
    <w:rsid w:val="00AA7878"/>
    <w:rsid w:val="00AA7D80"/>
    <w:rsid w:val="00AB0221"/>
    <w:rsid w:val="00AB0E72"/>
    <w:rsid w:val="00AB16CB"/>
    <w:rsid w:val="00AB1AFA"/>
    <w:rsid w:val="00AB1F07"/>
    <w:rsid w:val="00AB4E5F"/>
    <w:rsid w:val="00AC12ED"/>
    <w:rsid w:val="00AC6C53"/>
    <w:rsid w:val="00AC7763"/>
    <w:rsid w:val="00AC7B85"/>
    <w:rsid w:val="00AD0449"/>
    <w:rsid w:val="00AD0CE3"/>
    <w:rsid w:val="00AD4480"/>
    <w:rsid w:val="00AD45CF"/>
    <w:rsid w:val="00AD562E"/>
    <w:rsid w:val="00AD578C"/>
    <w:rsid w:val="00AD7CB3"/>
    <w:rsid w:val="00AE0441"/>
    <w:rsid w:val="00AE2BA1"/>
    <w:rsid w:val="00AE4C86"/>
    <w:rsid w:val="00AE5269"/>
    <w:rsid w:val="00AE6329"/>
    <w:rsid w:val="00AE6A8E"/>
    <w:rsid w:val="00AE6D16"/>
    <w:rsid w:val="00AE7EDC"/>
    <w:rsid w:val="00AF1C6A"/>
    <w:rsid w:val="00AF2CA3"/>
    <w:rsid w:val="00AF493F"/>
    <w:rsid w:val="00AF703B"/>
    <w:rsid w:val="00B014BD"/>
    <w:rsid w:val="00B01A71"/>
    <w:rsid w:val="00B022F7"/>
    <w:rsid w:val="00B034E5"/>
    <w:rsid w:val="00B041E9"/>
    <w:rsid w:val="00B04F76"/>
    <w:rsid w:val="00B07DE8"/>
    <w:rsid w:val="00B136FE"/>
    <w:rsid w:val="00B15307"/>
    <w:rsid w:val="00B153A8"/>
    <w:rsid w:val="00B156AD"/>
    <w:rsid w:val="00B24B9B"/>
    <w:rsid w:val="00B255D6"/>
    <w:rsid w:val="00B2640F"/>
    <w:rsid w:val="00B27471"/>
    <w:rsid w:val="00B30233"/>
    <w:rsid w:val="00B307E6"/>
    <w:rsid w:val="00B31109"/>
    <w:rsid w:val="00B31C38"/>
    <w:rsid w:val="00B31C86"/>
    <w:rsid w:val="00B32AE8"/>
    <w:rsid w:val="00B3703F"/>
    <w:rsid w:val="00B3722B"/>
    <w:rsid w:val="00B420C4"/>
    <w:rsid w:val="00B42629"/>
    <w:rsid w:val="00B4425F"/>
    <w:rsid w:val="00B456FB"/>
    <w:rsid w:val="00B476F5"/>
    <w:rsid w:val="00B50125"/>
    <w:rsid w:val="00B51A0A"/>
    <w:rsid w:val="00B529D1"/>
    <w:rsid w:val="00B543EE"/>
    <w:rsid w:val="00B54429"/>
    <w:rsid w:val="00B56E29"/>
    <w:rsid w:val="00B601AE"/>
    <w:rsid w:val="00B601D4"/>
    <w:rsid w:val="00B61949"/>
    <w:rsid w:val="00B627BD"/>
    <w:rsid w:val="00B6282D"/>
    <w:rsid w:val="00B64D62"/>
    <w:rsid w:val="00B65E90"/>
    <w:rsid w:val="00B67CCE"/>
    <w:rsid w:val="00B70D9D"/>
    <w:rsid w:val="00B73283"/>
    <w:rsid w:val="00B739F6"/>
    <w:rsid w:val="00B762CC"/>
    <w:rsid w:val="00B8108D"/>
    <w:rsid w:val="00B821EA"/>
    <w:rsid w:val="00B823E1"/>
    <w:rsid w:val="00B8438D"/>
    <w:rsid w:val="00B871C2"/>
    <w:rsid w:val="00B87FA0"/>
    <w:rsid w:val="00B902F4"/>
    <w:rsid w:val="00B90B38"/>
    <w:rsid w:val="00B9275A"/>
    <w:rsid w:val="00B9374C"/>
    <w:rsid w:val="00B9455E"/>
    <w:rsid w:val="00B97985"/>
    <w:rsid w:val="00BA044E"/>
    <w:rsid w:val="00BA10AA"/>
    <w:rsid w:val="00BA150E"/>
    <w:rsid w:val="00BA4E7F"/>
    <w:rsid w:val="00BA5D71"/>
    <w:rsid w:val="00BB2CAC"/>
    <w:rsid w:val="00BB3264"/>
    <w:rsid w:val="00BB3C6D"/>
    <w:rsid w:val="00BC1C9B"/>
    <w:rsid w:val="00BC3C95"/>
    <w:rsid w:val="00BC4939"/>
    <w:rsid w:val="00BC4F30"/>
    <w:rsid w:val="00BC5EC6"/>
    <w:rsid w:val="00BC5F23"/>
    <w:rsid w:val="00BC6ED4"/>
    <w:rsid w:val="00BD09B0"/>
    <w:rsid w:val="00BD4566"/>
    <w:rsid w:val="00BD4A00"/>
    <w:rsid w:val="00BD4CCB"/>
    <w:rsid w:val="00BD54F6"/>
    <w:rsid w:val="00BD5588"/>
    <w:rsid w:val="00BD58F6"/>
    <w:rsid w:val="00BD68A9"/>
    <w:rsid w:val="00BD7351"/>
    <w:rsid w:val="00BE390F"/>
    <w:rsid w:val="00BE4185"/>
    <w:rsid w:val="00BE48E0"/>
    <w:rsid w:val="00BE536A"/>
    <w:rsid w:val="00BE63F3"/>
    <w:rsid w:val="00BF0BB9"/>
    <w:rsid w:val="00BF4FE4"/>
    <w:rsid w:val="00BF79B7"/>
    <w:rsid w:val="00C04541"/>
    <w:rsid w:val="00C0464D"/>
    <w:rsid w:val="00C04EF6"/>
    <w:rsid w:val="00C07997"/>
    <w:rsid w:val="00C10343"/>
    <w:rsid w:val="00C1085C"/>
    <w:rsid w:val="00C16B7F"/>
    <w:rsid w:val="00C24C03"/>
    <w:rsid w:val="00C259A1"/>
    <w:rsid w:val="00C25A63"/>
    <w:rsid w:val="00C30EC7"/>
    <w:rsid w:val="00C33AFC"/>
    <w:rsid w:val="00C344C3"/>
    <w:rsid w:val="00C35E64"/>
    <w:rsid w:val="00C36C84"/>
    <w:rsid w:val="00C415FE"/>
    <w:rsid w:val="00C44FE4"/>
    <w:rsid w:val="00C45EF5"/>
    <w:rsid w:val="00C50CFA"/>
    <w:rsid w:val="00C53B62"/>
    <w:rsid w:val="00C56946"/>
    <w:rsid w:val="00C60279"/>
    <w:rsid w:val="00C609DE"/>
    <w:rsid w:val="00C6421A"/>
    <w:rsid w:val="00C67CDB"/>
    <w:rsid w:val="00C7076A"/>
    <w:rsid w:val="00C72795"/>
    <w:rsid w:val="00C73EBF"/>
    <w:rsid w:val="00C745E0"/>
    <w:rsid w:val="00C74F67"/>
    <w:rsid w:val="00C77830"/>
    <w:rsid w:val="00C821E7"/>
    <w:rsid w:val="00C8236E"/>
    <w:rsid w:val="00C84332"/>
    <w:rsid w:val="00C8623F"/>
    <w:rsid w:val="00C86400"/>
    <w:rsid w:val="00C86F1A"/>
    <w:rsid w:val="00C878F7"/>
    <w:rsid w:val="00C91130"/>
    <w:rsid w:val="00C91D46"/>
    <w:rsid w:val="00C921DE"/>
    <w:rsid w:val="00C9401D"/>
    <w:rsid w:val="00C96379"/>
    <w:rsid w:val="00C970FC"/>
    <w:rsid w:val="00C9775A"/>
    <w:rsid w:val="00CA04B3"/>
    <w:rsid w:val="00CA3966"/>
    <w:rsid w:val="00CA4E99"/>
    <w:rsid w:val="00CA612F"/>
    <w:rsid w:val="00CA7157"/>
    <w:rsid w:val="00CA76DA"/>
    <w:rsid w:val="00CB0D89"/>
    <w:rsid w:val="00CB0EC1"/>
    <w:rsid w:val="00CB4F36"/>
    <w:rsid w:val="00CB50EE"/>
    <w:rsid w:val="00CC1F18"/>
    <w:rsid w:val="00CC2445"/>
    <w:rsid w:val="00CC2EE9"/>
    <w:rsid w:val="00CC35DE"/>
    <w:rsid w:val="00CC4127"/>
    <w:rsid w:val="00CC4FB5"/>
    <w:rsid w:val="00CC6B9C"/>
    <w:rsid w:val="00CC79C3"/>
    <w:rsid w:val="00CC7EBA"/>
    <w:rsid w:val="00CD0A3B"/>
    <w:rsid w:val="00CD1AC7"/>
    <w:rsid w:val="00CD26D8"/>
    <w:rsid w:val="00CD3186"/>
    <w:rsid w:val="00CD4B91"/>
    <w:rsid w:val="00CD594D"/>
    <w:rsid w:val="00CD750F"/>
    <w:rsid w:val="00CD79E2"/>
    <w:rsid w:val="00CE08F1"/>
    <w:rsid w:val="00CE168A"/>
    <w:rsid w:val="00CE2A89"/>
    <w:rsid w:val="00CF0F59"/>
    <w:rsid w:val="00CF1F89"/>
    <w:rsid w:val="00CF212A"/>
    <w:rsid w:val="00CF3824"/>
    <w:rsid w:val="00CF71FA"/>
    <w:rsid w:val="00CF7CA1"/>
    <w:rsid w:val="00CF7FB4"/>
    <w:rsid w:val="00D01E83"/>
    <w:rsid w:val="00D02506"/>
    <w:rsid w:val="00D027AF"/>
    <w:rsid w:val="00D032E4"/>
    <w:rsid w:val="00D032FE"/>
    <w:rsid w:val="00D053B8"/>
    <w:rsid w:val="00D05A28"/>
    <w:rsid w:val="00D14A84"/>
    <w:rsid w:val="00D15FC2"/>
    <w:rsid w:val="00D16C99"/>
    <w:rsid w:val="00D17AEE"/>
    <w:rsid w:val="00D229F7"/>
    <w:rsid w:val="00D2461E"/>
    <w:rsid w:val="00D24759"/>
    <w:rsid w:val="00D25C01"/>
    <w:rsid w:val="00D2713D"/>
    <w:rsid w:val="00D279E3"/>
    <w:rsid w:val="00D31A57"/>
    <w:rsid w:val="00D3264B"/>
    <w:rsid w:val="00D349B8"/>
    <w:rsid w:val="00D34E30"/>
    <w:rsid w:val="00D358C4"/>
    <w:rsid w:val="00D365AE"/>
    <w:rsid w:val="00D379F1"/>
    <w:rsid w:val="00D37C41"/>
    <w:rsid w:val="00D40CCD"/>
    <w:rsid w:val="00D413C3"/>
    <w:rsid w:val="00D42DD3"/>
    <w:rsid w:val="00D438B7"/>
    <w:rsid w:val="00D45D9A"/>
    <w:rsid w:val="00D50E61"/>
    <w:rsid w:val="00D53707"/>
    <w:rsid w:val="00D57070"/>
    <w:rsid w:val="00D60253"/>
    <w:rsid w:val="00D60893"/>
    <w:rsid w:val="00D64F90"/>
    <w:rsid w:val="00D713C2"/>
    <w:rsid w:val="00D733DC"/>
    <w:rsid w:val="00D74806"/>
    <w:rsid w:val="00D7654D"/>
    <w:rsid w:val="00D80067"/>
    <w:rsid w:val="00D847BA"/>
    <w:rsid w:val="00D86BD9"/>
    <w:rsid w:val="00D901AE"/>
    <w:rsid w:val="00D91DB6"/>
    <w:rsid w:val="00D9340F"/>
    <w:rsid w:val="00D97AE9"/>
    <w:rsid w:val="00DA03FC"/>
    <w:rsid w:val="00DA1D5D"/>
    <w:rsid w:val="00DA20B3"/>
    <w:rsid w:val="00DA223C"/>
    <w:rsid w:val="00DA2FEB"/>
    <w:rsid w:val="00DA4B2A"/>
    <w:rsid w:val="00DA5012"/>
    <w:rsid w:val="00DA61CD"/>
    <w:rsid w:val="00DB0BC0"/>
    <w:rsid w:val="00DB2A28"/>
    <w:rsid w:val="00DB5AA3"/>
    <w:rsid w:val="00DB5DEB"/>
    <w:rsid w:val="00DB66E7"/>
    <w:rsid w:val="00DB731F"/>
    <w:rsid w:val="00DC6BF3"/>
    <w:rsid w:val="00DD3C91"/>
    <w:rsid w:val="00DD537F"/>
    <w:rsid w:val="00DD55AA"/>
    <w:rsid w:val="00DD7882"/>
    <w:rsid w:val="00DD799B"/>
    <w:rsid w:val="00DE6312"/>
    <w:rsid w:val="00DE6EE9"/>
    <w:rsid w:val="00DE7FDF"/>
    <w:rsid w:val="00DF09DB"/>
    <w:rsid w:val="00DF1117"/>
    <w:rsid w:val="00DF21D2"/>
    <w:rsid w:val="00DF4AA4"/>
    <w:rsid w:val="00DF65CC"/>
    <w:rsid w:val="00DF6D2A"/>
    <w:rsid w:val="00DF7F9B"/>
    <w:rsid w:val="00E01A80"/>
    <w:rsid w:val="00E0240E"/>
    <w:rsid w:val="00E03FDB"/>
    <w:rsid w:val="00E043EE"/>
    <w:rsid w:val="00E05A23"/>
    <w:rsid w:val="00E0645E"/>
    <w:rsid w:val="00E06FE0"/>
    <w:rsid w:val="00E07264"/>
    <w:rsid w:val="00E116B9"/>
    <w:rsid w:val="00E137F9"/>
    <w:rsid w:val="00E13994"/>
    <w:rsid w:val="00E14B76"/>
    <w:rsid w:val="00E15CF8"/>
    <w:rsid w:val="00E23529"/>
    <w:rsid w:val="00E24F6A"/>
    <w:rsid w:val="00E2553B"/>
    <w:rsid w:val="00E2626C"/>
    <w:rsid w:val="00E27A19"/>
    <w:rsid w:val="00E31B32"/>
    <w:rsid w:val="00E324FA"/>
    <w:rsid w:val="00E32989"/>
    <w:rsid w:val="00E329F4"/>
    <w:rsid w:val="00E34FF0"/>
    <w:rsid w:val="00E35257"/>
    <w:rsid w:val="00E37A90"/>
    <w:rsid w:val="00E426CF"/>
    <w:rsid w:val="00E4357C"/>
    <w:rsid w:val="00E44470"/>
    <w:rsid w:val="00E44E46"/>
    <w:rsid w:val="00E452A9"/>
    <w:rsid w:val="00E45F8F"/>
    <w:rsid w:val="00E50336"/>
    <w:rsid w:val="00E521B9"/>
    <w:rsid w:val="00E54CA5"/>
    <w:rsid w:val="00E55699"/>
    <w:rsid w:val="00E61756"/>
    <w:rsid w:val="00E63867"/>
    <w:rsid w:val="00E645C7"/>
    <w:rsid w:val="00E6524B"/>
    <w:rsid w:val="00E65389"/>
    <w:rsid w:val="00E67A5C"/>
    <w:rsid w:val="00E70405"/>
    <w:rsid w:val="00E70EC2"/>
    <w:rsid w:val="00E716AB"/>
    <w:rsid w:val="00E73BFD"/>
    <w:rsid w:val="00E76C61"/>
    <w:rsid w:val="00E81467"/>
    <w:rsid w:val="00E81977"/>
    <w:rsid w:val="00E826E0"/>
    <w:rsid w:val="00E82A76"/>
    <w:rsid w:val="00E87D55"/>
    <w:rsid w:val="00E90DAB"/>
    <w:rsid w:val="00E9163D"/>
    <w:rsid w:val="00E91DE1"/>
    <w:rsid w:val="00E94533"/>
    <w:rsid w:val="00E945E3"/>
    <w:rsid w:val="00E94C89"/>
    <w:rsid w:val="00E9620F"/>
    <w:rsid w:val="00EA1687"/>
    <w:rsid w:val="00EA4681"/>
    <w:rsid w:val="00EA50BF"/>
    <w:rsid w:val="00EA6890"/>
    <w:rsid w:val="00EB0901"/>
    <w:rsid w:val="00EB2264"/>
    <w:rsid w:val="00EB2BCF"/>
    <w:rsid w:val="00EB4CB7"/>
    <w:rsid w:val="00EB4F39"/>
    <w:rsid w:val="00EB7670"/>
    <w:rsid w:val="00ED1038"/>
    <w:rsid w:val="00ED2F97"/>
    <w:rsid w:val="00EE138F"/>
    <w:rsid w:val="00EE6E42"/>
    <w:rsid w:val="00EF0AA0"/>
    <w:rsid w:val="00EF1D29"/>
    <w:rsid w:val="00EF20C5"/>
    <w:rsid w:val="00EF2CE4"/>
    <w:rsid w:val="00EF486F"/>
    <w:rsid w:val="00EF61D9"/>
    <w:rsid w:val="00EF706E"/>
    <w:rsid w:val="00EF7362"/>
    <w:rsid w:val="00F015F1"/>
    <w:rsid w:val="00F0396C"/>
    <w:rsid w:val="00F04F24"/>
    <w:rsid w:val="00F0524D"/>
    <w:rsid w:val="00F10E5D"/>
    <w:rsid w:val="00F12BA2"/>
    <w:rsid w:val="00F131D3"/>
    <w:rsid w:val="00F1383F"/>
    <w:rsid w:val="00F14C4A"/>
    <w:rsid w:val="00F14F00"/>
    <w:rsid w:val="00F14F4B"/>
    <w:rsid w:val="00F15306"/>
    <w:rsid w:val="00F158D8"/>
    <w:rsid w:val="00F1672F"/>
    <w:rsid w:val="00F168BC"/>
    <w:rsid w:val="00F1783C"/>
    <w:rsid w:val="00F22268"/>
    <w:rsid w:val="00F23465"/>
    <w:rsid w:val="00F255E0"/>
    <w:rsid w:val="00F27007"/>
    <w:rsid w:val="00F3150F"/>
    <w:rsid w:val="00F327AA"/>
    <w:rsid w:val="00F36C7D"/>
    <w:rsid w:val="00F406DA"/>
    <w:rsid w:val="00F43538"/>
    <w:rsid w:val="00F44EC3"/>
    <w:rsid w:val="00F47062"/>
    <w:rsid w:val="00F4708D"/>
    <w:rsid w:val="00F47902"/>
    <w:rsid w:val="00F5093D"/>
    <w:rsid w:val="00F50E3C"/>
    <w:rsid w:val="00F52556"/>
    <w:rsid w:val="00F5461B"/>
    <w:rsid w:val="00F54C63"/>
    <w:rsid w:val="00F56D98"/>
    <w:rsid w:val="00F57376"/>
    <w:rsid w:val="00F57C2E"/>
    <w:rsid w:val="00F60024"/>
    <w:rsid w:val="00F6181D"/>
    <w:rsid w:val="00F61FE2"/>
    <w:rsid w:val="00F6369C"/>
    <w:rsid w:val="00F63869"/>
    <w:rsid w:val="00F6510D"/>
    <w:rsid w:val="00F67168"/>
    <w:rsid w:val="00F67675"/>
    <w:rsid w:val="00F742F4"/>
    <w:rsid w:val="00F777BF"/>
    <w:rsid w:val="00F81D55"/>
    <w:rsid w:val="00F83E6B"/>
    <w:rsid w:val="00F858B4"/>
    <w:rsid w:val="00F85E03"/>
    <w:rsid w:val="00F860B7"/>
    <w:rsid w:val="00F8619A"/>
    <w:rsid w:val="00F8756F"/>
    <w:rsid w:val="00F9180E"/>
    <w:rsid w:val="00F92768"/>
    <w:rsid w:val="00F94084"/>
    <w:rsid w:val="00F94B66"/>
    <w:rsid w:val="00F95FED"/>
    <w:rsid w:val="00F96197"/>
    <w:rsid w:val="00F96463"/>
    <w:rsid w:val="00F97AF3"/>
    <w:rsid w:val="00FA42B0"/>
    <w:rsid w:val="00FA567D"/>
    <w:rsid w:val="00FB18AD"/>
    <w:rsid w:val="00FB26BA"/>
    <w:rsid w:val="00FB289C"/>
    <w:rsid w:val="00FB3912"/>
    <w:rsid w:val="00FB63D4"/>
    <w:rsid w:val="00FC21E0"/>
    <w:rsid w:val="00FC24BF"/>
    <w:rsid w:val="00FC2790"/>
    <w:rsid w:val="00FC34AF"/>
    <w:rsid w:val="00FC5584"/>
    <w:rsid w:val="00FC5C80"/>
    <w:rsid w:val="00FC7C6D"/>
    <w:rsid w:val="00FD2B54"/>
    <w:rsid w:val="00FD322B"/>
    <w:rsid w:val="00FD3ED2"/>
    <w:rsid w:val="00FD4AD6"/>
    <w:rsid w:val="00FD4D8B"/>
    <w:rsid w:val="00FD6EFC"/>
    <w:rsid w:val="00FE27A1"/>
    <w:rsid w:val="00FE28B0"/>
    <w:rsid w:val="00FF230B"/>
    <w:rsid w:val="00FF46EC"/>
    <w:rsid w:val="00FF63B7"/>
    <w:rsid w:val="00FF6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5BAA9"/>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Ca Car1,f Car"/>
    <w:basedOn w:val="Fuentedeprrafopredeter"/>
    <w:link w:val="Textonotapie"/>
    <w:uiPriority w:val="99"/>
    <w:rsid w:val="007307AD"/>
    <w:rPr>
      <w:sz w:val="20"/>
      <w:szCs w:val="20"/>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basedOn w:val="Fuentedeprrafopredeter"/>
    <w:uiPriority w:val="99"/>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F3680"/>
    <w:rPr>
      <w:color w:val="605E5C"/>
      <w:shd w:val="clear" w:color="auto" w:fill="E1DFDD"/>
    </w:rPr>
  </w:style>
  <w:style w:type="character" w:styleId="Nmerodepgina">
    <w:name w:val="page number"/>
    <w:basedOn w:val="Fuentedeprrafopredeter"/>
    <w:uiPriority w:val="99"/>
    <w:unhideWhenUsed/>
    <w:rsid w:val="00586C2F"/>
  </w:style>
  <w:style w:type="paragraph" w:styleId="NormalWeb">
    <w:name w:val="Normal (Web)"/>
    <w:basedOn w:val="Normal"/>
    <w:uiPriority w:val="99"/>
    <w:rsid w:val="00AE52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AE5269"/>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AE5269"/>
    <w:rPr>
      <w:rFonts w:ascii="Calibri" w:eastAsia="Calibri" w:hAnsi="Calibri" w:cs="Times New Roman"/>
      <w:lang w:val="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rsid w:val="00AE5269"/>
    <w:rPr>
      <w:lang w:val="es-ES" w:eastAsia="es-ES"/>
    </w:rPr>
  </w:style>
  <w:style w:type="character" w:styleId="Textoennegrita">
    <w:name w:val="Strong"/>
    <w:uiPriority w:val="22"/>
    <w:qFormat/>
    <w:rsid w:val="00AE5269"/>
    <w:rPr>
      <w:b/>
      <w:bCs/>
    </w:rPr>
  </w:style>
  <w:style w:type="paragraph" w:customStyle="1" w:styleId="western">
    <w:name w:val="western"/>
    <w:basedOn w:val="Normal"/>
    <w:rsid w:val="00AE526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ubtitul">
    <w:name w:val="subtitul"/>
    <w:basedOn w:val="Normal"/>
    <w:rsid w:val="005E7B5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5093D"/>
    <w:rPr>
      <w:sz w:val="16"/>
      <w:szCs w:val="16"/>
    </w:rPr>
  </w:style>
  <w:style w:type="paragraph" w:styleId="Textocomentario">
    <w:name w:val="annotation text"/>
    <w:basedOn w:val="Normal"/>
    <w:link w:val="TextocomentarioCar"/>
    <w:uiPriority w:val="99"/>
    <w:unhideWhenUsed/>
    <w:rsid w:val="00F5093D"/>
    <w:pPr>
      <w:spacing w:line="240" w:lineRule="auto"/>
    </w:pPr>
    <w:rPr>
      <w:sz w:val="20"/>
      <w:szCs w:val="20"/>
    </w:rPr>
  </w:style>
  <w:style w:type="character" w:customStyle="1" w:styleId="TextocomentarioCar">
    <w:name w:val="Texto comentario Car"/>
    <w:basedOn w:val="Fuentedeprrafopredeter"/>
    <w:link w:val="Textocomentario"/>
    <w:uiPriority w:val="99"/>
    <w:rsid w:val="00F5093D"/>
    <w:rPr>
      <w:sz w:val="20"/>
      <w:szCs w:val="20"/>
    </w:rPr>
  </w:style>
  <w:style w:type="paragraph" w:styleId="Asuntodelcomentario">
    <w:name w:val="annotation subject"/>
    <w:basedOn w:val="Textocomentario"/>
    <w:next w:val="Textocomentario"/>
    <w:link w:val="AsuntodelcomentarioCar"/>
    <w:uiPriority w:val="99"/>
    <w:semiHidden/>
    <w:unhideWhenUsed/>
    <w:rsid w:val="00F5093D"/>
    <w:rPr>
      <w:b/>
      <w:bCs/>
    </w:rPr>
  </w:style>
  <w:style w:type="character" w:customStyle="1" w:styleId="AsuntodelcomentarioCar">
    <w:name w:val="Asunto del comentario Car"/>
    <w:basedOn w:val="TextocomentarioCar"/>
    <w:link w:val="Asuntodelcomentario"/>
    <w:uiPriority w:val="99"/>
    <w:semiHidden/>
    <w:rsid w:val="00F5093D"/>
    <w:rPr>
      <w:b/>
      <w:bCs/>
      <w:sz w:val="20"/>
      <w:szCs w:val="20"/>
    </w:rPr>
  </w:style>
  <w:style w:type="character" w:customStyle="1" w:styleId="Mencinsinresolver2">
    <w:name w:val="Mención sin resolver2"/>
    <w:basedOn w:val="Fuentedeprrafopredeter"/>
    <w:uiPriority w:val="99"/>
    <w:semiHidden/>
    <w:unhideWhenUsed/>
    <w:rsid w:val="00DF1117"/>
    <w:rPr>
      <w:color w:val="605E5C"/>
      <w:shd w:val="clear" w:color="auto" w:fill="E1DFDD"/>
    </w:rPr>
  </w:style>
  <w:style w:type="character" w:styleId="Mencinsinresolver">
    <w:name w:val="Unresolved Mention"/>
    <w:basedOn w:val="Fuentedeprrafopredeter"/>
    <w:uiPriority w:val="99"/>
    <w:semiHidden/>
    <w:unhideWhenUsed/>
    <w:rsid w:val="00540B68"/>
    <w:rPr>
      <w:color w:val="605E5C"/>
      <w:shd w:val="clear" w:color="auto" w:fill="E1DFDD"/>
    </w:rPr>
  </w:style>
  <w:style w:type="paragraph" w:styleId="Revisin">
    <w:name w:val="Revision"/>
    <w:hidden/>
    <w:uiPriority w:val="99"/>
    <w:semiHidden/>
    <w:rsid w:val="00EB4F39"/>
    <w:pPr>
      <w:spacing w:after="0" w:line="240" w:lineRule="auto"/>
    </w:pPr>
  </w:style>
  <w:style w:type="character" w:customStyle="1" w:styleId="baj">
    <w:name w:val="b_aj"/>
    <w:basedOn w:val="Fuentedeprrafopredeter"/>
    <w:rsid w:val="00425AA7"/>
  </w:style>
  <w:style w:type="character" w:customStyle="1" w:styleId="letra14pt">
    <w:name w:val="letra14pt"/>
    <w:basedOn w:val="Fuentedeprrafopredeter"/>
    <w:rsid w:val="00425AA7"/>
  </w:style>
  <w:style w:type="character" w:customStyle="1" w:styleId="iaj">
    <w:name w:val="i_aj"/>
    <w:basedOn w:val="Fuentedeprrafopredeter"/>
    <w:rsid w:val="00425AA7"/>
  </w:style>
  <w:style w:type="paragraph" w:customStyle="1" w:styleId="Default">
    <w:name w:val="Default"/>
    <w:rsid w:val="001D3180"/>
    <w:pPr>
      <w:autoSpaceDE w:val="0"/>
      <w:autoSpaceDN w:val="0"/>
      <w:adjustRightInd w:val="0"/>
      <w:spacing w:after="0" w:line="240" w:lineRule="auto"/>
    </w:pPr>
    <w:rPr>
      <w:rFonts w:ascii="Arial" w:hAnsi="Arial" w:cs="Arial"/>
      <w:color w:val="000000"/>
      <w:sz w:val="24"/>
      <w:szCs w:val="24"/>
      <w:lang w:val="es-CO"/>
    </w:rPr>
  </w:style>
  <w:style w:type="character" w:customStyle="1" w:styleId="vcitation">
    <w:name w:val="vcitation"/>
    <w:basedOn w:val="Fuentedeprrafopredeter"/>
    <w:rsid w:val="00BC5F23"/>
  </w:style>
  <w:style w:type="character" w:styleId="Hipervnculovisitado">
    <w:name w:val="FollowedHyperlink"/>
    <w:basedOn w:val="Fuentedeprrafopredeter"/>
    <w:uiPriority w:val="99"/>
    <w:semiHidden/>
    <w:unhideWhenUsed/>
    <w:rsid w:val="00682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016696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19">
          <w:marLeft w:val="0"/>
          <w:marRight w:val="0"/>
          <w:marTop w:val="0"/>
          <w:marBottom w:val="0"/>
          <w:divBdr>
            <w:top w:val="none" w:sz="0" w:space="0" w:color="auto"/>
            <w:left w:val="none" w:sz="0" w:space="0" w:color="auto"/>
            <w:bottom w:val="none" w:sz="0" w:space="0" w:color="auto"/>
            <w:right w:val="none" w:sz="0" w:space="0" w:color="auto"/>
          </w:divBdr>
        </w:div>
        <w:div w:id="887910879">
          <w:marLeft w:val="0"/>
          <w:marRight w:val="0"/>
          <w:marTop w:val="0"/>
          <w:marBottom w:val="0"/>
          <w:divBdr>
            <w:top w:val="none" w:sz="0" w:space="0" w:color="auto"/>
            <w:left w:val="none" w:sz="0" w:space="0" w:color="auto"/>
            <w:bottom w:val="none" w:sz="0" w:space="0" w:color="auto"/>
            <w:right w:val="none" w:sz="0" w:space="0" w:color="auto"/>
          </w:divBdr>
        </w:div>
        <w:div w:id="655107882">
          <w:marLeft w:val="0"/>
          <w:marRight w:val="0"/>
          <w:marTop w:val="0"/>
          <w:marBottom w:val="0"/>
          <w:divBdr>
            <w:top w:val="none" w:sz="0" w:space="0" w:color="auto"/>
            <w:left w:val="none" w:sz="0" w:space="0" w:color="auto"/>
            <w:bottom w:val="none" w:sz="0" w:space="0" w:color="auto"/>
            <w:right w:val="none" w:sz="0" w:space="0" w:color="auto"/>
          </w:divBdr>
        </w:div>
      </w:divsChild>
    </w:div>
    <w:div w:id="280844393">
      <w:bodyDiv w:val="1"/>
      <w:marLeft w:val="0"/>
      <w:marRight w:val="0"/>
      <w:marTop w:val="0"/>
      <w:marBottom w:val="0"/>
      <w:divBdr>
        <w:top w:val="none" w:sz="0" w:space="0" w:color="auto"/>
        <w:left w:val="none" w:sz="0" w:space="0" w:color="auto"/>
        <w:bottom w:val="none" w:sz="0" w:space="0" w:color="auto"/>
        <w:right w:val="none" w:sz="0" w:space="0" w:color="auto"/>
      </w:divBdr>
    </w:div>
    <w:div w:id="401998053">
      <w:bodyDiv w:val="1"/>
      <w:marLeft w:val="0"/>
      <w:marRight w:val="0"/>
      <w:marTop w:val="0"/>
      <w:marBottom w:val="0"/>
      <w:divBdr>
        <w:top w:val="none" w:sz="0" w:space="0" w:color="auto"/>
        <w:left w:val="none" w:sz="0" w:space="0" w:color="auto"/>
        <w:bottom w:val="none" w:sz="0" w:space="0" w:color="auto"/>
        <w:right w:val="none" w:sz="0" w:space="0" w:color="auto"/>
      </w:divBdr>
    </w:div>
    <w:div w:id="455300577">
      <w:bodyDiv w:val="1"/>
      <w:marLeft w:val="0"/>
      <w:marRight w:val="0"/>
      <w:marTop w:val="0"/>
      <w:marBottom w:val="0"/>
      <w:divBdr>
        <w:top w:val="none" w:sz="0" w:space="0" w:color="auto"/>
        <w:left w:val="none" w:sz="0" w:space="0" w:color="auto"/>
        <w:bottom w:val="none" w:sz="0" w:space="0" w:color="auto"/>
        <w:right w:val="none" w:sz="0" w:space="0" w:color="auto"/>
      </w:divBdr>
    </w:div>
    <w:div w:id="603196454">
      <w:bodyDiv w:val="1"/>
      <w:marLeft w:val="0"/>
      <w:marRight w:val="0"/>
      <w:marTop w:val="0"/>
      <w:marBottom w:val="0"/>
      <w:divBdr>
        <w:top w:val="none" w:sz="0" w:space="0" w:color="auto"/>
        <w:left w:val="none" w:sz="0" w:space="0" w:color="auto"/>
        <w:bottom w:val="none" w:sz="0" w:space="0" w:color="auto"/>
        <w:right w:val="none" w:sz="0" w:space="0" w:color="auto"/>
      </w:divBdr>
    </w:div>
    <w:div w:id="672532238">
      <w:bodyDiv w:val="1"/>
      <w:marLeft w:val="0"/>
      <w:marRight w:val="0"/>
      <w:marTop w:val="0"/>
      <w:marBottom w:val="0"/>
      <w:divBdr>
        <w:top w:val="none" w:sz="0" w:space="0" w:color="auto"/>
        <w:left w:val="none" w:sz="0" w:space="0" w:color="auto"/>
        <w:bottom w:val="none" w:sz="0" w:space="0" w:color="auto"/>
        <w:right w:val="none" w:sz="0" w:space="0" w:color="auto"/>
      </w:divBdr>
    </w:div>
    <w:div w:id="746341233">
      <w:bodyDiv w:val="1"/>
      <w:marLeft w:val="0"/>
      <w:marRight w:val="0"/>
      <w:marTop w:val="0"/>
      <w:marBottom w:val="0"/>
      <w:divBdr>
        <w:top w:val="none" w:sz="0" w:space="0" w:color="auto"/>
        <w:left w:val="none" w:sz="0" w:space="0" w:color="auto"/>
        <w:bottom w:val="none" w:sz="0" w:space="0" w:color="auto"/>
        <w:right w:val="none" w:sz="0" w:space="0" w:color="auto"/>
      </w:divBdr>
    </w:div>
    <w:div w:id="757408897">
      <w:bodyDiv w:val="1"/>
      <w:marLeft w:val="0"/>
      <w:marRight w:val="0"/>
      <w:marTop w:val="0"/>
      <w:marBottom w:val="0"/>
      <w:divBdr>
        <w:top w:val="none" w:sz="0" w:space="0" w:color="auto"/>
        <w:left w:val="none" w:sz="0" w:space="0" w:color="auto"/>
        <w:bottom w:val="none" w:sz="0" w:space="0" w:color="auto"/>
        <w:right w:val="none" w:sz="0" w:space="0" w:color="auto"/>
      </w:divBdr>
    </w:div>
    <w:div w:id="852493949">
      <w:bodyDiv w:val="1"/>
      <w:marLeft w:val="0"/>
      <w:marRight w:val="0"/>
      <w:marTop w:val="0"/>
      <w:marBottom w:val="0"/>
      <w:divBdr>
        <w:top w:val="none" w:sz="0" w:space="0" w:color="auto"/>
        <w:left w:val="none" w:sz="0" w:space="0" w:color="auto"/>
        <w:bottom w:val="none" w:sz="0" w:space="0" w:color="auto"/>
        <w:right w:val="none" w:sz="0" w:space="0" w:color="auto"/>
      </w:divBdr>
    </w:div>
    <w:div w:id="856817999">
      <w:bodyDiv w:val="1"/>
      <w:marLeft w:val="0"/>
      <w:marRight w:val="0"/>
      <w:marTop w:val="0"/>
      <w:marBottom w:val="0"/>
      <w:divBdr>
        <w:top w:val="none" w:sz="0" w:space="0" w:color="auto"/>
        <w:left w:val="none" w:sz="0" w:space="0" w:color="auto"/>
        <w:bottom w:val="none" w:sz="0" w:space="0" w:color="auto"/>
        <w:right w:val="none" w:sz="0" w:space="0" w:color="auto"/>
      </w:divBdr>
      <w:divsChild>
        <w:div w:id="1360357798">
          <w:marLeft w:val="0"/>
          <w:marRight w:val="0"/>
          <w:marTop w:val="0"/>
          <w:marBottom w:val="0"/>
          <w:divBdr>
            <w:top w:val="none" w:sz="0" w:space="0" w:color="auto"/>
            <w:left w:val="none" w:sz="0" w:space="0" w:color="auto"/>
            <w:bottom w:val="none" w:sz="0" w:space="0" w:color="auto"/>
            <w:right w:val="none" w:sz="0" w:space="0" w:color="auto"/>
          </w:divBdr>
        </w:div>
      </w:divsChild>
    </w:div>
    <w:div w:id="1012301378">
      <w:bodyDiv w:val="1"/>
      <w:marLeft w:val="0"/>
      <w:marRight w:val="0"/>
      <w:marTop w:val="0"/>
      <w:marBottom w:val="0"/>
      <w:divBdr>
        <w:top w:val="none" w:sz="0" w:space="0" w:color="auto"/>
        <w:left w:val="none" w:sz="0" w:space="0" w:color="auto"/>
        <w:bottom w:val="none" w:sz="0" w:space="0" w:color="auto"/>
        <w:right w:val="none" w:sz="0" w:space="0" w:color="auto"/>
      </w:divBdr>
    </w:div>
    <w:div w:id="1032606512">
      <w:bodyDiv w:val="1"/>
      <w:marLeft w:val="0"/>
      <w:marRight w:val="0"/>
      <w:marTop w:val="0"/>
      <w:marBottom w:val="0"/>
      <w:divBdr>
        <w:top w:val="none" w:sz="0" w:space="0" w:color="auto"/>
        <w:left w:val="none" w:sz="0" w:space="0" w:color="auto"/>
        <w:bottom w:val="none" w:sz="0" w:space="0" w:color="auto"/>
        <w:right w:val="none" w:sz="0" w:space="0" w:color="auto"/>
      </w:divBdr>
    </w:div>
    <w:div w:id="1087385965">
      <w:bodyDiv w:val="1"/>
      <w:marLeft w:val="0"/>
      <w:marRight w:val="0"/>
      <w:marTop w:val="0"/>
      <w:marBottom w:val="0"/>
      <w:divBdr>
        <w:top w:val="none" w:sz="0" w:space="0" w:color="auto"/>
        <w:left w:val="none" w:sz="0" w:space="0" w:color="auto"/>
        <w:bottom w:val="none" w:sz="0" w:space="0" w:color="auto"/>
        <w:right w:val="none" w:sz="0" w:space="0" w:color="auto"/>
      </w:divBdr>
    </w:div>
    <w:div w:id="1119758323">
      <w:bodyDiv w:val="1"/>
      <w:marLeft w:val="0"/>
      <w:marRight w:val="0"/>
      <w:marTop w:val="0"/>
      <w:marBottom w:val="0"/>
      <w:divBdr>
        <w:top w:val="none" w:sz="0" w:space="0" w:color="auto"/>
        <w:left w:val="none" w:sz="0" w:space="0" w:color="auto"/>
        <w:bottom w:val="none" w:sz="0" w:space="0" w:color="auto"/>
        <w:right w:val="none" w:sz="0" w:space="0" w:color="auto"/>
      </w:divBdr>
    </w:div>
    <w:div w:id="1123573336">
      <w:bodyDiv w:val="1"/>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
        <w:div w:id="1609971381">
          <w:marLeft w:val="0"/>
          <w:marRight w:val="0"/>
          <w:marTop w:val="0"/>
          <w:marBottom w:val="0"/>
          <w:divBdr>
            <w:top w:val="none" w:sz="0" w:space="0" w:color="auto"/>
            <w:left w:val="none" w:sz="0" w:space="0" w:color="auto"/>
            <w:bottom w:val="none" w:sz="0" w:space="0" w:color="auto"/>
            <w:right w:val="none" w:sz="0" w:space="0" w:color="auto"/>
          </w:divBdr>
        </w:div>
      </w:divsChild>
    </w:div>
    <w:div w:id="12929055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96">
          <w:marLeft w:val="0"/>
          <w:marRight w:val="0"/>
          <w:marTop w:val="0"/>
          <w:marBottom w:val="0"/>
          <w:divBdr>
            <w:top w:val="none" w:sz="0" w:space="0" w:color="auto"/>
            <w:left w:val="none" w:sz="0" w:space="0" w:color="auto"/>
            <w:bottom w:val="none" w:sz="0" w:space="0" w:color="auto"/>
            <w:right w:val="none" w:sz="0" w:space="0" w:color="auto"/>
          </w:divBdr>
        </w:div>
        <w:div w:id="360086965">
          <w:marLeft w:val="0"/>
          <w:marRight w:val="0"/>
          <w:marTop w:val="0"/>
          <w:marBottom w:val="0"/>
          <w:divBdr>
            <w:top w:val="none" w:sz="0" w:space="0" w:color="auto"/>
            <w:left w:val="none" w:sz="0" w:space="0" w:color="auto"/>
            <w:bottom w:val="none" w:sz="0" w:space="0" w:color="auto"/>
            <w:right w:val="none" w:sz="0" w:space="0" w:color="auto"/>
          </w:divBdr>
        </w:div>
        <w:div w:id="596138082">
          <w:marLeft w:val="0"/>
          <w:marRight w:val="0"/>
          <w:marTop w:val="0"/>
          <w:marBottom w:val="0"/>
          <w:divBdr>
            <w:top w:val="none" w:sz="0" w:space="0" w:color="auto"/>
            <w:left w:val="none" w:sz="0" w:space="0" w:color="auto"/>
            <w:bottom w:val="none" w:sz="0" w:space="0" w:color="auto"/>
            <w:right w:val="none" w:sz="0" w:space="0" w:color="auto"/>
          </w:divBdr>
        </w:div>
      </w:divsChild>
    </w:div>
    <w:div w:id="1490442706">
      <w:bodyDiv w:val="1"/>
      <w:marLeft w:val="0"/>
      <w:marRight w:val="0"/>
      <w:marTop w:val="0"/>
      <w:marBottom w:val="0"/>
      <w:divBdr>
        <w:top w:val="none" w:sz="0" w:space="0" w:color="auto"/>
        <w:left w:val="none" w:sz="0" w:space="0" w:color="auto"/>
        <w:bottom w:val="none" w:sz="0" w:space="0" w:color="auto"/>
        <w:right w:val="none" w:sz="0" w:space="0" w:color="auto"/>
      </w:divBdr>
    </w:div>
    <w:div w:id="1930112889">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 w:id="1971201137">
      <w:bodyDiv w:val="1"/>
      <w:marLeft w:val="0"/>
      <w:marRight w:val="0"/>
      <w:marTop w:val="0"/>
      <w:marBottom w:val="0"/>
      <w:divBdr>
        <w:top w:val="none" w:sz="0" w:space="0" w:color="auto"/>
        <w:left w:val="none" w:sz="0" w:space="0" w:color="auto"/>
        <w:bottom w:val="none" w:sz="0" w:space="0" w:color="auto"/>
        <w:right w:val="none" w:sz="0" w:space="0" w:color="auto"/>
      </w:divBdr>
    </w:div>
    <w:div w:id="21062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rvaez@shd.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azos@shd.gov.co"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6.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go.vlex.com/vid/42856969?fbt=webapp_preview&amp;addon_version=5.0.6" TargetMode="External"/><Relationship Id="rId1" Type="http://schemas.openxmlformats.org/officeDocument/2006/relationships/hyperlink" Target="https://www.shd.gov.co/shd/sites/default/files/normatividad/Concepto%20Procedencia%20de%20la%20sanci%C3%B3n%20de%20los%20art%C3%ADculos%20722%20y%20731%20del%20C%C3%B3digo%20de%20Comercio%20por%20cheque%20devuel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10FC-1C2B-47AC-9CB9-51E026A0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2984</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Leonardo Arturo Pazos Galindo</cp:lastModifiedBy>
  <cp:revision>3</cp:revision>
  <cp:lastPrinted>2021-11-29T13:15:00Z</cp:lastPrinted>
  <dcterms:created xsi:type="dcterms:W3CDTF">2022-10-12T12:30:00Z</dcterms:created>
  <dcterms:modified xsi:type="dcterms:W3CDTF">2022-10-12T12:31:00Z</dcterms:modified>
</cp:coreProperties>
</file>